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5A5B9C" w:rsidP="00AF12F0">
      <w:pPr>
        <w:spacing w:line="480" w:lineRule="auto"/>
      </w:pPr>
    </w:p>
    <w:p w:rsidR="00AF12F0"/>
    <w:p w:rsidR="00AF12F0"/>
    <w:p w:rsidR="00AF12F0"/>
    <w:p w:rsidR="00AF12F0" w:rsidP="00AF12F0">
      <w:pPr>
        <w:spacing w:line="480" w:lineRule="auto"/>
        <w:jc w:val="center"/>
        <w:rPr>
          <w:rFonts w:ascii="Times New Roman" w:hAnsi="Times New Roman" w:cs="Times New Roman"/>
          <w:sz w:val="24"/>
          <w:szCs w:val="24"/>
        </w:rPr>
      </w:pPr>
      <w:r>
        <w:rPr>
          <w:rFonts w:ascii="Times New Roman" w:hAnsi="Times New Roman" w:cs="Times New Roman"/>
          <w:sz w:val="24"/>
          <w:szCs w:val="24"/>
        </w:rPr>
        <w:t>William McKinley Presidency</w:t>
      </w:r>
    </w:p>
    <w:p w:rsidR="00AF12F0" w:rsidP="00AF12F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F12F0" w:rsidP="00AF12F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F12F0" w:rsidP="00AF12F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F12F0">
      <w:pPr>
        <w:rPr>
          <w:rFonts w:ascii="Times New Roman" w:hAnsi="Times New Roman" w:cs="Times New Roman"/>
          <w:sz w:val="24"/>
          <w:szCs w:val="24"/>
        </w:rPr>
      </w:pPr>
      <w:r>
        <w:rPr>
          <w:rFonts w:ascii="Times New Roman" w:hAnsi="Times New Roman" w:cs="Times New Roman"/>
          <w:sz w:val="24"/>
          <w:szCs w:val="24"/>
        </w:rPr>
        <w:br w:type="page"/>
      </w:r>
    </w:p>
    <w:p w:rsidR="00AF12F0" w:rsidP="00AF12F0">
      <w:pPr>
        <w:spacing w:line="480" w:lineRule="auto"/>
        <w:jc w:val="center"/>
        <w:rPr>
          <w:rFonts w:ascii="Times New Roman" w:hAnsi="Times New Roman" w:cs="Times New Roman"/>
          <w:sz w:val="24"/>
          <w:szCs w:val="24"/>
        </w:rPr>
      </w:pPr>
      <w:r>
        <w:rPr>
          <w:rFonts w:ascii="Times New Roman" w:hAnsi="Times New Roman" w:cs="Times New Roman"/>
          <w:sz w:val="24"/>
          <w:szCs w:val="24"/>
        </w:rPr>
        <w:t>William McKinley Presidency and Economic Policy</w:t>
      </w:r>
    </w:p>
    <w:p w:rsidR="000128D4" w:rsidP="00B8598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President William McKinley served </w:t>
      </w:r>
      <w:r w:rsidR="001533C6">
        <w:rPr>
          <w:rFonts w:ascii="Times New Roman" w:hAnsi="Times New Roman" w:cs="Times New Roman"/>
          <w:sz w:val="24"/>
          <w:szCs w:val="24"/>
        </w:rPr>
        <w:t xml:space="preserve">in the Whitehouse </w:t>
      </w:r>
      <w:r>
        <w:rPr>
          <w:rFonts w:ascii="Times New Roman" w:hAnsi="Times New Roman" w:cs="Times New Roman"/>
          <w:sz w:val="24"/>
          <w:szCs w:val="24"/>
        </w:rPr>
        <w:t>between March 4, 1897, and September 4, 1901</w:t>
      </w:r>
      <w:r w:rsidR="001533C6">
        <w:rPr>
          <w:rFonts w:ascii="Times New Roman" w:hAnsi="Times New Roman" w:cs="Times New Roman"/>
          <w:sz w:val="24"/>
          <w:szCs w:val="24"/>
        </w:rPr>
        <w:t xml:space="preserve">. His presidency ends prematurely when </w:t>
      </w:r>
      <w:r w:rsidRPr="001533C6" w:rsidR="001533C6">
        <w:rPr>
          <w:rFonts w:ascii="Times New Roman" w:hAnsi="Times New Roman" w:cs="Times New Roman"/>
          <w:sz w:val="24"/>
          <w:szCs w:val="24"/>
        </w:rPr>
        <w:t>Leon Czolgosz</w:t>
      </w:r>
      <w:r w:rsidR="001533C6">
        <w:rPr>
          <w:rFonts w:ascii="Times New Roman" w:hAnsi="Times New Roman" w:cs="Times New Roman"/>
          <w:sz w:val="24"/>
          <w:szCs w:val="24"/>
        </w:rPr>
        <w:t xml:space="preserve"> shot him outside Pan-American Exposition in New York</w:t>
      </w:r>
      <w:sdt>
        <w:sdtPr>
          <w:rPr>
            <w:rFonts w:ascii="Times New Roman" w:hAnsi="Times New Roman" w:cs="Times New Roman"/>
            <w:sz w:val="24"/>
            <w:szCs w:val="24"/>
          </w:rPr>
          <w:id w:val="-617448234"/>
          <w:citation/>
        </w:sdtPr>
        <w:sdtContent>
          <w:r w:rsidR="007E6989">
            <w:rPr>
              <w:rFonts w:ascii="Times New Roman" w:hAnsi="Times New Roman" w:cs="Times New Roman"/>
              <w:sz w:val="24"/>
              <w:szCs w:val="24"/>
            </w:rPr>
            <w:fldChar w:fldCharType="begin"/>
          </w:r>
          <w:r w:rsidR="007E6989">
            <w:rPr>
              <w:rFonts w:ascii="Times New Roman" w:hAnsi="Times New Roman" w:cs="Times New Roman"/>
              <w:sz w:val="24"/>
              <w:szCs w:val="24"/>
            </w:rPr>
            <w:instrText xml:space="preserve"> CITATION Bak14 \l 1033 </w:instrText>
          </w:r>
          <w:r w:rsidR="007E6989">
            <w:rPr>
              <w:rFonts w:ascii="Times New Roman" w:hAnsi="Times New Roman" w:cs="Times New Roman"/>
              <w:sz w:val="24"/>
              <w:szCs w:val="24"/>
            </w:rPr>
            <w:fldChar w:fldCharType="separate"/>
          </w:r>
          <w:r w:rsidR="007E6989">
            <w:rPr>
              <w:rFonts w:ascii="Times New Roman" w:hAnsi="Times New Roman" w:cs="Times New Roman"/>
              <w:noProof/>
              <w:sz w:val="24"/>
              <w:szCs w:val="24"/>
            </w:rPr>
            <w:t xml:space="preserve"> </w:t>
          </w:r>
          <w:r w:rsidRPr="007E6989" w:rsidR="007E6989">
            <w:rPr>
              <w:rFonts w:ascii="Times New Roman" w:hAnsi="Times New Roman" w:cs="Times New Roman"/>
              <w:noProof/>
              <w:sz w:val="24"/>
              <w:szCs w:val="24"/>
            </w:rPr>
            <w:t>(Richard, Frydman, &amp; Hilt, 2014)</w:t>
          </w:r>
          <w:r w:rsidR="007E6989">
            <w:rPr>
              <w:rFonts w:ascii="Times New Roman" w:hAnsi="Times New Roman" w:cs="Times New Roman"/>
              <w:sz w:val="24"/>
              <w:szCs w:val="24"/>
            </w:rPr>
            <w:fldChar w:fldCharType="end"/>
          </w:r>
        </w:sdtContent>
      </w:sdt>
      <w:r w:rsidR="001533C6">
        <w:rPr>
          <w:rFonts w:ascii="Times New Roman" w:hAnsi="Times New Roman" w:cs="Times New Roman"/>
          <w:sz w:val="24"/>
          <w:szCs w:val="24"/>
        </w:rPr>
        <w:t>. Even though he served only for five years, he played a critical</w:t>
      </w:r>
      <w:r w:rsidR="007E6989">
        <w:rPr>
          <w:rFonts w:ascii="Times New Roman" w:hAnsi="Times New Roman" w:cs="Times New Roman"/>
          <w:sz w:val="24"/>
          <w:szCs w:val="24"/>
        </w:rPr>
        <w:t xml:space="preserve"> role in recovery from</w:t>
      </w:r>
      <w:r w:rsidR="001533C6">
        <w:rPr>
          <w:rFonts w:ascii="Times New Roman" w:hAnsi="Times New Roman" w:cs="Times New Roman"/>
          <w:sz w:val="24"/>
          <w:szCs w:val="24"/>
        </w:rPr>
        <w:t xml:space="preserve"> the depression that had hit the country in 1893 and puts it on the path to economic recovery. </w:t>
      </w:r>
      <w:r w:rsidR="00AF61CD">
        <w:rPr>
          <w:rFonts w:ascii="Times New Roman" w:hAnsi="Times New Roman" w:cs="Times New Roman"/>
          <w:sz w:val="24"/>
          <w:szCs w:val="24"/>
        </w:rPr>
        <w:t xml:space="preserve">Besides, he increased the country’s global influence through negotiations with global powers like China and Spain. Historians believe that McKinley preferred negotiations as a method of conflict resolution to open wars. </w:t>
      </w:r>
      <w:r w:rsidR="00447BF5">
        <w:rPr>
          <w:rFonts w:ascii="Times New Roman" w:hAnsi="Times New Roman" w:cs="Times New Roman"/>
          <w:sz w:val="24"/>
          <w:szCs w:val="24"/>
        </w:rPr>
        <w:t xml:space="preserve">Even though some people view him as a weak president, his reforms (especially in domestic affairs) </w:t>
      </w:r>
      <w:r>
        <w:rPr>
          <w:rFonts w:ascii="Times New Roman" w:hAnsi="Times New Roman" w:cs="Times New Roman"/>
          <w:sz w:val="24"/>
          <w:szCs w:val="24"/>
        </w:rPr>
        <w:t>was great. This paper discusses his presidency including economic development and reforms he initiated</w:t>
      </w:r>
      <w:r w:rsidR="00F61C41">
        <w:rPr>
          <w:rFonts w:ascii="Times New Roman" w:hAnsi="Times New Roman" w:cs="Times New Roman"/>
          <w:sz w:val="24"/>
          <w:szCs w:val="24"/>
        </w:rPr>
        <w:t xml:space="preserve"> during </w:t>
      </w:r>
      <w:r w:rsidR="00E26020">
        <w:rPr>
          <w:rFonts w:ascii="Times New Roman" w:hAnsi="Times New Roman" w:cs="Times New Roman"/>
          <w:sz w:val="24"/>
          <w:szCs w:val="24"/>
        </w:rPr>
        <w:t>his five</w:t>
      </w:r>
      <w:r w:rsidR="00F61C41">
        <w:rPr>
          <w:rFonts w:ascii="Times New Roman" w:hAnsi="Times New Roman" w:cs="Times New Roman"/>
          <w:sz w:val="24"/>
          <w:szCs w:val="24"/>
        </w:rPr>
        <w:t>-year reign.</w:t>
      </w:r>
    </w:p>
    <w:p w:rsidR="00952E01" w:rsidP="00B8598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November 3, 1896 election that brought President McKinley to power took place at the time the country’s </w:t>
      </w:r>
      <w:r w:rsidR="00E26020">
        <w:rPr>
          <w:rFonts w:ascii="Times New Roman" w:hAnsi="Times New Roman" w:cs="Times New Roman"/>
          <w:sz w:val="24"/>
          <w:szCs w:val="24"/>
        </w:rPr>
        <w:t xml:space="preserve">economy </w:t>
      </w:r>
      <w:r>
        <w:rPr>
          <w:rFonts w:ascii="Times New Roman" w:hAnsi="Times New Roman" w:cs="Times New Roman"/>
          <w:sz w:val="24"/>
          <w:szCs w:val="24"/>
        </w:rPr>
        <w:t xml:space="preserve">was spiraling downwards. McKinley took the office the following </w:t>
      </w:r>
      <w:r w:rsidR="00E26020">
        <w:rPr>
          <w:rFonts w:ascii="Times New Roman" w:hAnsi="Times New Roman" w:cs="Times New Roman"/>
          <w:sz w:val="24"/>
          <w:szCs w:val="24"/>
        </w:rPr>
        <w:t xml:space="preserve">year </w:t>
      </w:r>
      <w:r>
        <w:rPr>
          <w:rFonts w:ascii="Times New Roman" w:hAnsi="Times New Roman" w:cs="Times New Roman"/>
          <w:sz w:val="24"/>
          <w:szCs w:val="24"/>
        </w:rPr>
        <w:t>an</w:t>
      </w:r>
      <w:r w:rsidR="00E26020">
        <w:rPr>
          <w:rFonts w:ascii="Times New Roman" w:hAnsi="Times New Roman" w:cs="Times New Roman"/>
          <w:sz w:val="24"/>
          <w:szCs w:val="24"/>
        </w:rPr>
        <w:t>d</w:t>
      </w:r>
      <w:r>
        <w:rPr>
          <w:rFonts w:ascii="Times New Roman" w:hAnsi="Times New Roman" w:cs="Times New Roman"/>
          <w:sz w:val="24"/>
          <w:szCs w:val="24"/>
        </w:rPr>
        <w:t xml:space="preserve"> initiated several domestic affairs and economic programs to reverse the worsening situation. His internal economic policies included pluralism, introducing Dingley Tariff on Gold, changing monetary policy, and </w:t>
      </w:r>
      <w:r w:rsidR="00054ECF">
        <w:rPr>
          <w:rFonts w:ascii="Times New Roman" w:hAnsi="Times New Roman" w:cs="Times New Roman"/>
          <w:sz w:val="24"/>
          <w:szCs w:val="24"/>
        </w:rPr>
        <w:t>establishing economic trusts</w:t>
      </w:r>
      <w:sdt>
        <w:sdtPr>
          <w:rPr>
            <w:rFonts w:ascii="Times New Roman" w:hAnsi="Times New Roman" w:cs="Times New Roman"/>
            <w:sz w:val="24"/>
            <w:szCs w:val="24"/>
          </w:rPr>
          <w:id w:val="1909657044"/>
          <w:citation/>
        </w:sdtPr>
        <w:sdtContent>
          <w:r w:rsidR="00A24F3E">
            <w:rPr>
              <w:rFonts w:ascii="Times New Roman" w:hAnsi="Times New Roman" w:cs="Times New Roman"/>
              <w:sz w:val="24"/>
              <w:szCs w:val="24"/>
            </w:rPr>
            <w:fldChar w:fldCharType="begin"/>
          </w:r>
          <w:r w:rsidR="00A24F3E">
            <w:rPr>
              <w:rFonts w:ascii="Times New Roman" w:hAnsi="Times New Roman" w:cs="Times New Roman"/>
              <w:sz w:val="24"/>
              <w:szCs w:val="24"/>
            </w:rPr>
            <w:instrText xml:space="preserve"> CITATION Sch97 \l 1033 </w:instrText>
          </w:r>
          <w:r w:rsidR="00A24F3E">
            <w:rPr>
              <w:rFonts w:ascii="Times New Roman" w:hAnsi="Times New Roman" w:cs="Times New Roman"/>
              <w:sz w:val="24"/>
              <w:szCs w:val="24"/>
            </w:rPr>
            <w:fldChar w:fldCharType="separate"/>
          </w:r>
          <w:r w:rsidR="00A24F3E">
            <w:rPr>
              <w:rFonts w:ascii="Times New Roman" w:hAnsi="Times New Roman" w:cs="Times New Roman"/>
              <w:noProof/>
              <w:sz w:val="24"/>
              <w:szCs w:val="24"/>
            </w:rPr>
            <w:t xml:space="preserve"> </w:t>
          </w:r>
          <w:r w:rsidRPr="00A24F3E" w:rsidR="00A24F3E">
            <w:rPr>
              <w:rFonts w:ascii="Times New Roman" w:hAnsi="Times New Roman" w:cs="Times New Roman"/>
              <w:noProof/>
              <w:sz w:val="24"/>
              <w:szCs w:val="24"/>
            </w:rPr>
            <w:t>(Arthur, 1997)</w:t>
          </w:r>
          <w:r w:rsidR="00A24F3E">
            <w:rPr>
              <w:rFonts w:ascii="Times New Roman" w:hAnsi="Times New Roman" w:cs="Times New Roman"/>
              <w:sz w:val="24"/>
              <w:szCs w:val="24"/>
            </w:rPr>
            <w:fldChar w:fldCharType="end"/>
          </w:r>
        </w:sdtContent>
      </w:sdt>
      <w:r w:rsidR="00054ECF">
        <w:rPr>
          <w:rFonts w:ascii="Times New Roman" w:hAnsi="Times New Roman" w:cs="Times New Roman"/>
          <w:sz w:val="24"/>
          <w:szCs w:val="24"/>
        </w:rPr>
        <w:t>. McKinley and his cabinet introduced these measures to help the country recover economically and socially after the three-year-depression.</w:t>
      </w:r>
      <w:r>
        <w:rPr>
          <w:rFonts w:ascii="Times New Roman" w:hAnsi="Times New Roman" w:cs="Times New Roman"/>
          <w:sz w:val="24"/>
          <w:szCs w:val="24"/>
        </w:rPr>
        <w:t xml:space="preserve"> </w:t>
      </w:r>
    </w:p>
    <w:p w:rsidR="00F61C41" w:rsidP="00B85982">
      <w:pPr>
        <w:spacing w:line="480" w:lineRule="auto"/>
        <w:ind w:firstLine="720"/>
        <w:rPr>
          <w:rFonts w:ascii="Times New Roman" w:hAnsi="Times New Roman" w:cs="Times New Roman"/>
          <w:sz w:val="24"/>
          <w:szCs w:val="24"/>
        </w:rPr>
      </w:pPr>
      <w:r>
        <w:rPr>
          <w:rFonts w:ascii="Times New Roman" w:hAnsi="Times New Roman" w:cs="Times New Roman"/>
          <w:sz w:val="24"/>
          <w:szCs w:val="24"/>
        </w:rPr>
        <w:t>President McKinley came to power in 1987 when the country’s unemployment rate stood at 15 down from 20 percent two years earlier</w:t>
      </w:r>
      <w:sdt>
        <w:sdtPr>
          <w:rPr>
            <w:rFonts w:ascii="Times New Roman" w:hAnsi="Times New Roman" w:cs="Times New Roman"/>
            <w:sz w:val="24"/>
            <w:szCs w:val="24"/>
          </w:rPr>
          <w:id w:val="773367709"/>
          <w:citation/>
        </w:sdtPr>
        <w:sdtContent>
          <w:r w:rsidR="00A24F3E">
            <w:rPr>
              <w:rFonts w:ascii="Times New Roman" w:hAnsi="Times New Roman" w:cs="Times New Roman"/>
              <w:sz w:val="24"/>
              <w:szCs w:val="24"/>
            </w:rPr>
            <w:fldChar w:fldCharType="begin"/>
          </w:r>
          <w:r w:rsidR="00A24F3E">
            <w:rPr>
              <w:rFonts w:ascii="Times New Roman" w:hAnsi="Times New Roman" w:cs="Times New Roman"/>
              <w:sz w:val="24"/>
              <w:szCs w:val="24"/>
            </w:rPr>
            <w:instrText xml:space="preserve"> CITATION Gou80 \l 1033 </w:instrText>
          </w:r>
          <w:r w:rsidR="00A24F3E">
            <w:rPr>
              <w:rFonts w:ascii="Times New Roman" w:hAnsi="Times New Roman" w:cs="Times New Roman"/>
              <w:sz w:val="24"/>
              <w:szCs w:val="24"/>
            </w:rPr>
            <w:fldChar w:fldCharType="separate"/>
          </w:r>
          <w:r w:rsidR="00A24F3E">
            <w:rPr>
              <w:rFonts w:ascii="Times New Roman" w:hAnsi="Times New Roman" w:cs="Times New Roman"/>
              <w:noProof/>
              <w:sz w:val="24"/>
              <w:szCs w:val="24"/>
            </w:rPr>
            <w:t xml:space="preserve"> </w:t>
          </w:r>
          <w:r w:rsidRPr="00A24F3E" w:rsidR="00A24F3E">
            <w:rPr>
              <w:rFonts w:ascii="Times New Roman" w:hAnsi="Times New Roman" w:cs="Times New Roman"/>
              <w:noProof/>
              <w:sz w:val="24"/>
              <w:szCs w:val="24"/>
            </w:rPr>
            <w:t>(Lewis, 1980)</w:t>
          </w:r>
          <w:r w:rsidR="00A24F3E">
            <w:rPr>
              <w:rFonts w:ascii="Times New Roman" w:hAnsi="Times New Roman" w:cs="Times New Roman"/>
              <w:sz w:val="24"/>
              <w:szCs w:val="24"/>
            </w:rPr>
            <w:fldChar w:fldCharType="end"/>
          </w:r>
        </w:sdtContent>
      </w:sdt>
      <w:r>
        <w:rPr>
          <w:rFonts w:ascii="Times New Roman" w:hAnsi="Times New Roman" w:cs="Times New Roman"/>
          <w:sz w:val="24"/>
          <w:szCs w:val="24"/>
        </w:rPr>
        <w:t>. However, the situation worsened with him one year in office when it further went down to 8 percent</w:t>
      </w:r>
      <w:sdt>
        <w:sdtPr>
          <w:rPr>
            <w:rFonts w:ascii="Times New Roman" w:hAnsi="Times New Roman" w:cs="Times New Roman"/>
            <w:sz w:val="24"/>
            <w:szCs w:val="24"/>
          </w:rPr>
          <w:id w:val="565074699"/>
          <w:citation/>
        </w:sdtPr>
        <w:sdtContent>
          <w:r w:rsidR="00A24F3E">
            <w:rPr>
              <w:rFonts w:ascii="Times New Roman" w:hAnsi="Times New Roman" w:cs="Times New Roman"/>
              <w:sz w:val="24"/>
              <w:szCs w:val="24"/>
            </w:rPr>
            <w:fldChar w:fldCharType="begin"/>
          </w:r>
          <w:r w:rsidR="00A24F3E">
            <w:rPr>
              <w:rFonts w:ascii="Times New Roman" w:hAnsi="Times New Roman" w:cs="Times New Roman"/>
              <w:sz w:val="24"/>
              <w:szCs w:val="24"/>
            </w:rPr>
            <w:instrText xml:space="preserve"> CITATION Gou80 \l 1033 </w:instrText>
          </w:r>
          <w:r w:rsidR="00A24F3E">
            <w:rPr>
              <w:rFonts w:ascii="Times New Roman" w:hAnsi="Times New Roman" w:cs="Times New Roman"/>
              <w:sz w:val="24"/>
              <w:szCs w:val="24"/>
            </w:rPr>
            <w:fldChar w:fldCharType="separate"/>
          </w:r>
          <w:r w:rsidR="00A24F3E">
            <w:rPr>
              <w:rFonts w:ascii="Times New Roman" w:hAnsi="Times New Roman" w:cs="Times New Roman"/>
              <w:noProof/>
              <w:sz w:val="24"/>
              <w:szCs w:val="24"/>
            </w:rPr>
            <w:t xml:space="preserve"> </w:t>
          </w:r>
          <w:r w:rsidRPr="00A24F3E" w:rsidR="00A24F3E">
            <w:rPr>
              <w:rFonts w:ascii="Times New Roman" w:hAnsi="Times New Roman" w:cs="Times New Roman"/>
              <w:noProof/>
              <w:sz w:val="24"/>
              <w:szCs w:val="24"/>
            </w:rPr>
            <w:t>(Lewis, 1980)</w:t>
          </w:r>
          <w:r w:rsidR="00A24F3E">
            <w:rPr>
              <w:rFonts w:ascii="Times New Roman" w:hAnsi="Times New Roman" w:cs="Times New Roman"/>
              <w:sz w:val="24"/>
              <w:szCs w:val="24"/>
            </w:rPr>
            <w:fldChar w:fldCharType="end"/>
          </w:r>
        </w:sdtContent>
      </w:sdt>
      <w:r>
        <w:rPr>
          <w:rFonts w:ascii="Times New Roman" w:hAnsi="Times New Roman" w:cs="Times New Roman"/>
          <w:sz w:val="24"/>
          <w:szCs w:val="24"/>
        </w:rPr>
        <w:t>. McKinley</w:t>
      </w:r>
      <w:r w:rsidR="00020926">
        <w:rPr>
          <w:rFonts w:ascii="Times New Roman" w:hAnsi="Times New Roman" w:cs="Times New Roman"/>
          <w:sz w:val="24"/>
          <w:szCs w:val="24"/>
        </w:rPr>
        <w:t xml:space="preserve"> adopted a laissez-faire type of leadership approach to the economic programs in the country. He </w:t>
      </w:r>
      <w:r w:rsidR="00565B03">
        <w:rPr>
          <w:rFonts w:ascii="Times New Roman" w:hAnsi="Times New Roman" w:cs="Times New Roman"/>
          <w:sz w:val="24"/>
          <w:szCs w:val="24"/>
        </w:rPr>
        <w:t xml:space="preserve">believed that the country needed a legislation on trusts to safeguard the public interests in the </w:t>
      </w:r>
      <w:r w:rsidR="00565B03">
        <w:rPr>
          <w:rFonts w:ascii="Times New Roman" w:hAnsi="Times New Roman" w:cs="Times New Roman"/>
          <w:sz w:val="24"/>
          <w:szCs w:val="24"/>
        </w:rPr>
        <w:t xml:space="preserve">monopolies. For instance, the </w:t>
      </w:r>
      <w:r w:rsidR="00966D21">
        <w:rPr>
          <w:rFonts w:ascii="Times New Roman" w:hAnsi="Times New Roman" w:cs="Times New Roman"/>
          <w:sz w:val="24"/>
          <w:szCs w:val="24"/>
        </w:rPr>
        <w:t>1890 Sherman</w:t>
      </w:r>
      <w:r w:rsidRPr="00565B03" w:rsidR="00565B03">
        <w:rPr>
          <w:rFonts w:ascii="Times New Roman" w:hAnsi="Times New Roman" w:cs="Times New Roman"/>
          <w:sz w:val="24"/>
          <w:szCs w:val="24"/>
        </w:rPr>
        <w:t xml:space="preserve"> Antitrust Act</w:t>
      </w:r>
      <w:r w:rsidR="00565B03">
        <w:rPr>
          <w:rFonts w:ascii="Times New Roman" w:hAnsi="Times New Roman" w:cs="Times New Roman"/>
          <w:sz w:val="24"/>
          <w:szCs w:val="24"/>
        </w:rPr>
        <w:t xml:space="preserve"> </w:t>
      </w:r>
      <w:r w:rsidR="00966D21">
        <w:rPr>
          <w:rFonts w:ascii="Times New Roman" w:hAnsi="Times New Roman" w:cs="Times New Roman"/>
          <w:sz w:val="24"/>
          <w:szCs w:val="24"/>
        </w:rPr>
        <w:t xml:space="preserve">sought to introduce regulation in market competition. The Act prohibited anticompetitive trade agreements and unilateral actions that </w:t>
      </w:r>
      <w:r w:rsidR="00B850CC">
        <w:rPr>
          <w:rFonts w:ascii="Times New Roman" w:hAnsi="Times New Roman" w:cs="Times New Roman"/>
          <w:sz w:val="24"/>
          <w:szCs w:val="24"/>
        </w:rPr>
        <w:t>create (or attempt to) market monopoly</w:t>
      </w:r>
      <w:sdt>
        <w:sdtPr>
          <w:rPr>
            <w:rFonts w:ascii="Times New Roman" w:hAnsi="Times New Roman" w:cs="Times New Roman"/>
            <w:sz w:val="24"/>
            <w:szCs w:val="24"/>
          </w:rPr>
          <w:id w:val="-884636177"/>
          <w:citation/>
        </w:sdtPr>
        <w:sdtContent>
          <w:r w:rsidR="00E8399F">
            <w:rPr>
              <w:rFonts w:ascii="Times New Roman" w:hAnsi="Times New Roman" w:cs="Times New Roman"/>
              <w:sz w:val="24"/>
              <w:szCs w:val="24"/>
            </w:rPr>
            <w:fldChar w:fldCharType="begin"/>
          </w:r>
          <w:r w:rsidR="00E8399F">
            <w:rPr>
              <w:rFonts w:ascii="Times New Roman" w:hAnsi="Times New Roman" w:cs="Times New Roman"/>
              <w:sz w:val="24"/>
              <w:szCs w:val="24"/>
            </w:rPr>
            <w:instrText xml:space="preserve"> CITATION New181 \l 1033 </w:instrText>
          </w:r>
          <w:r w:rsidR="00E8399F">
            <w:rPr>
              <w:rFonts w:ascii="Times New Roman" w:hAnsi="Times New Roman" w:cs="Times New Roman"/>
              <w:sz w:val="24"/>
              <w:szCs w:val="24"/>
            </w:rPr>
            <w:fldChar w:fldCharType="separate"/>
          </w:r>
          <w:r w:rsidR="00E8399F">
            <w:rPr>
              <w:rFonts w:ascii="Times New Roman" w:hAnsi="Times New Roman" w:cs="Times New Roman"/>
              <w:noProof/>
              <w:sz w:val="24"/>
              <w:szCs w:val="24"/>
            </w:rPr>
            <w:t xml:space="preserve"> </w:t>
          </w:r>
          <w:r w:rsidRPr="00E8399F" w:rsidR="00E8399F">
            <w:rPr>
              <w:rFonts w:ascii="Times New Roman" w:hAnsi="Times New Roman" w:cs="Times New Roman"/>
              <w:noProof/>
              <w:sz w:val="24"/>
              <w:szCs w:val="24"/>
            </w:rPr>
            <w:t>(Newman, 2018)</w:t>
          </w:r>
          <w:r w:rsidR="00E8399F">
            <w:rPr>
              <w:rFonts w:ascii="Times New Roman" w:hAnsi="Times New Roman" w:cs="Times New Roman"/>
              <w:sz w:val="24"/>
              <w:szCs w:val="24"/>
            </w:rPr>
            <w:fldChar w:fldCharType="end"/>
          </w:r>
        </w:sdtContent>
      </w:sdt>
      <w:r w:rsidR="00B850CC">
        <w:rPr>
          <w:rFonts w:ascii="Times New Roman" w:hAnsi="Times New Roman" w:cs="Times New Roman"/>
          <w:sz w:val="24"/>
          <w:szCs w:val="24"/>
        </w:rPr>
        <w:t>. The law primarily targeted unethical behaviors</w:t>
      </w:r>
      <w:r w:rsidR="00827651">
        <w:rPr>
          <w:rFonts w:ascii="Times New Roman" w:hAnsi="Times New Roman" w:cs="Times New Roman"/>
          <w:sz w:val="24"/>
          <w:szCs w:val="24"/>
        </w:rPr>
        <w:t>-</w:t>
      </w:r>
      <w:r w:rsidR="00B850CC">
        <w:rPr>
          <w:rFonts w:ascii="Times New Roman" w:hAnsi="Times New Roman" w:cs="Times New Roman"/>
          <w:sz w:val="24"/>
          <w:szCs w:val="24"/>
        </w:rPr>
        <w:t xml:space="preserve">like creating an artificial shortage to </w:t>
      </w:r>
      <w:r w:rsidR="00827651">
        <w:rPr>
          <w:rFonts w:ascii="Times New Roman" w:hAnsi="Times New Roman" w:cs="Times New Roman"/>
          <w:sz w:val="24"/>
          <w:szCs w:val="24"/>
        </w:rPr>
        <w:t xml:space="preserve">illegally raise prices, by large corporations. Besides, it sought to open up market from small traders and manufacturers. </w:t>
      </w:r>
      <w:r w:rsidR="00C379E8">
        <w:rPr>
          <w:rFonts w:ascii="Times New Roman" w:hAnsi="Times New Roman" w:cs="Times New Roman"/>
          <w:sz w:val="24"/>
          <w:szCs w:val="24"/>
        </w:rPr>
        <w:t>However, he had little reservations on absolute control since he believed American companies could only compete in globally through the monopoly of the local market.</w:t>
      </w:r>
    </w:p>
    <w:p w:rsidR="00B30530" w:rsidP="00B85982">
      <w:pPr>
        <w:spacing w:line="480" w:lineRule="auto"/>
        <w:ind w:firstLine="720"/>
        <w:rPr>
          <w:rFonts w:ascii="Times New Roman" w:hAnsi="Times New Roman" w:cs="Times New Roman"/>
          <w:sz w:val="24"/>
          <w:szCs w:val="24"/>
        </w:rPr>
      </w:pPr>
      <w:r>
        <w:rPr>
          <w:rFonts w:ascii="Times New Roman" w:hAnsi="Times New Roman" w:cs="Times New Roman"/>
          <w:sz w:val="24"/>
          <w:szCs w:val="24"/>
        </w:rPr>
        <w:t>Additionally, McKinley pushed for the review for tariffs for various goods produced in the country. There was contention between the Republicans and Democrats on whether to tariffs up down. The Democrats wanted them lowered to ease the burden on the local traders and accused Republicans of making life harder for the common citizens by increasing them</w:t>
      </w:r>
      <w:sdt>
        <w:sdtPr>
          <w:rPr>
            <w:rFonts w:ascii="Times New Roman" w:hAnsi="Times New Roman" w:cs="Times New Roman"/>
            <w:sz w:val="24"/>
            <w:szCs w:val="24"/>
          </w:rPr>
          <w:id w:val="1422376271"/>
          <w:citation/>
        </w:sdtPr>
        <w:sdtContent>
          <w:r w:rsidR="003C4628">
            <w:rPr>
              <w:rFonts w:ascii="Times New Roman" w:hAnsi="Times New Roman" w:cs="Times New Roman"/>
              <w:sz w:val="24"/>
              <w:szCs w:val="24"/>
            </w:rPr>
            <w:fldChar w:fldCharType="begin"/>
          </w:r>
          <w:r w:rsidR="003C4628">
            <w:rPr>
              <w:rFonts w:ascii="Times New Roman" w:hAnsi="Times New Roman" w:cs="Times New Roman"/>
              <w:sz w:val="24"/>
              <w:szCs w:val="24"/>
            </w:rPr>
            <w:instrText xml:space="preserve"> CITATION Gou80 \l 1033 </w:instrText>
          </w:r>
          <w:r w:rsidR="003C4628">
            <w:rPr>
              <w:rFonts w:ascii="Times New Roman" w:hAnsi="Times New Roman" w:cs="Times New Roman"/>
              <w:sz w:val="24"/>
              <w:szCs w:val="24"/>
            </w:rPr>
            <w:fldChar w:fldCharType="separate"/>
          </w:r>
          <w:r w:rsidR="003C4628">
            <w:rPr>
              <w:rFonts w:ascii="Times New Roman" w:hAnsi="Times New Roman" w:cs="Times New Roman"/>
              <w:noProof/>
              <w:sz w:val="24"/>
              <w:szCs w:val="24"/>
            </w:rPr>
            <w:t xml:space="preserve"> </w:t>
          </w:r>
          <w:r w:rsidRPr="003C4628" w:rsidR="003C4628">
            <w:rPr>
              <w:rFonts w:ascii="Times New Roman" w:hAnsi="Times New Roman" w:cs="Times New Roman"/>
              <w:noProof/>
              <w:sz w:val="24"/>
              <w:szCs w:val="24"/>
            </w:rPr>
            <w:t>(Lewis, 1980)</w:t>
          </w:r>
          <w:r w:rsidR="003C4628">
            <w:rPr>
              <w:rFonts w:ascii="Times New Roman" w:hAnsi="Times New Roman" w:cs="Times New Roman"/>
              <w:sz w:val="24"/>
              <w:szCs w:val="24"/>
            </w:rPr>
            <w:fldChar w:fldCharType="end"/>
          </w:r>
        </w:sdtContent>
      </w:sdt>
      <w:r>
        <w:rPr>
          <w:rFonts w:ascii="Times New Roman" w:hAnsi="Times New Roman" w:cs="Times New Roman"/>
          <w:sz w:val="24"/>
          <w:szCs w:val="24"/>
        </w:rPr>
        <w:t>. On the other</w:t>
      </w:r>
      <w:r w:rsidR="001A7C15">
        <w:rPr>
          <w:rFonts w:ascii="Times New Roman" w:hAnsi="Times New Roman" w:cs="Times New Roman"/>
          <w:sz w:val="24"/>
          <w:szCs w:val="24"/>
        </w:rPr>
        <w:t xml:space="preserve"> hand</w:t>
      </w:r>
      <w:r>
        <w:rPr>
          <w:rFonts w:ascii="Times New Roman" w:hAnsi="Times New Roman" w:cs="Times New Roman"/>
          <w:sz w:val="24"/>
          <w:szCs w:val="24"/>
        </w:rPr>
        <w:t>, the Republicans wanted the rates</w:t>
      </w:r>
      <w:r w:rsidR="008D2BDD">
        <w:rPr>
          <w:rFonts w:ascii="Times New Roman" w:hAnsi="Times New Roman" w:cs="Times New Roman"/>
          <w:sz w:val="24"/>
          <w:szCs w:val="24"/>
        </w:rPr>
        <w:t xml:space="preserve"> increased as they were the primary source of government income. In 1897, Dingley introduced a bill in Congress to amend the </w:t>
      </w:r>
      <w:r w:rsidRPr="008D2BDD" w:rsidR="008D2BDD">
        <w:rPr>
          <w:rFonts w:ascii="Times New Roman" w:hAnsi="Times New Roman" w:cs="Times New Roman"/>
          <w:sz w:val="24"/>
          <w:szCs w:val="24"/>
        </w:rPr>
        <w:t>Wilson–Gorman Tariff Act</w:t>
      </w:r>
      <w:sdt>
        <w:sdtPr>
          <w:rPr>
            <w:rFonts w:ascii="Times New Roman" w:hAnsi="Times New Roman" w:cs="Times New Roman"/>
            <w:sz w:val="24"/>
            <w:szCs w:val="24"/>
          </w:rPr>
          <w:id w:val="-1047131761"/>
          <w:citation/>
        </w:sdtPr>
        <w:sdtContent>
          <w:r w:rsidR="003C4628">
            <w:rPr>
              <w:rFonts w:ascii="Times New Roman" w:hAnsi="Times New Roman" w:cs="Times New Roman"/>
              <w:sz w:val="24"/>
              <w:szCs w:val="24"/>
            </w:rPr>
            <w:fldChar w:fldCharType="begin"/>
          </w:r>
          <w:r w:rsidR="003C4628">
            <w:rPr>
              <w:rFonts w:ascii="Times New Roman" w:hAnsi="Times New Roman" w:cs="Times New Roman"/>
              <w:sz w:val="24"/>
              <w:szCs w:val="24"/>
            </w:rPr>
            <w:instrText xml:space="preserve"> CITATION Gou80 \l 1033 </w:instrText>
          </w:r>
          <w:r w:rsidR="003C4628">
            <w:rPr>
              <w:rFonts w:ascii="Times New Roman" w:hAnsi="Times New Roman" w:cs="Times New Roman"/>
              <w:sz w:val="24"/>
              <w:szCs w:val="24"/>
            </w:rPr>
            <w:fldChar w:fldCharType="separate"/>
          </w:r>
          <w:r w:rsidR="003C4628">
            <w:rPr>
              <w:rFonts w:ascii="Times New Roman" w:hAnsi="Times New Roman" w:cs="Times New Roman"/>
              <w:noProof/>
              <w:sz w:val="24"/>
              <w:szCs w:val="24"/>
            </w:rPr>
            <w:t xml:space="preserve"> </w:t>
          </w:r>
          <w:r w:rsidRPr="003C4628" w:rsidR="003C4628">
            <w:rPr>
              <w:rFonts w:ascii="Times New Roman" w:hAnsi="Times New Roman" w:cs="Times New Roman"/>
              <w:noProof/>
              <w:sz w:val="24"/>
              <w:szCs w:val="24"/>
            </w:rPr>
            <w:t>(Lewis, 1980)</w:t>
          </w:r>
          <w:r w:rsidR="003C4628">
            <w:rPr>
              <w:rFonts w:ascii="Times New Roman" w:hAnsi="Times New Roman" w:cs="Times New Roman"/>
              <w:sz w:val="24"/>
              <w:szCs w:val="24"/>
            </w:rPr>
            <w:fldChar w:fldCharType="end"/>
          </w:r>
        </w:sdtContent>
      </w:sdt>
      <w:r w:rsidR="008D2BDD">
        <w:rPr>
          <w:rFonts w:ascii="Times New Roman" w:hAnsi="Times New Roman" w:cs="Times New Roman"/>
          <w:sz w:val="24"/>
          <w:szCs w:val="24"/>
        </w:rPr>
        <w:t xml:space="preserve">. </w:t>
      </w:r>
      <w:r w:rsidR="000B1C23">
        <w:rPr>
          <w:rFonts w:ascii="Times New Roman" w:hAnsi="Times New Roman" w:cs="Times New Roman"/>
          <w:sz w:val="24"/>
          <w:szCs w:val="24"/>
        </w:rPr>
        <w:t xml:space="preserve">The Act proposed increase tariffs on wool, luxury goods, and sugar. It received backing from the President but received a lot of resistance from French who were the leading exporters of luxury goods to the United States at the time. The Senate opposed the bill and made amendments to exclude the luxury goods from the French. </w:t>
      </w:r>
      <w:r w:rsidR="00C10A70">
        <w:rPr>
          <w:rFonts w:ascii="Times New Roman" w:hAnsi="Times New Roman" w:cs="Times New Roman"/>
          <w:sz w:val="24"/>
          <w:szCs w:val="24"/>
        </w:rPr>
        <w:t xml:space="preserve">In fact, the Senate change on the bill was introduced by </w:t>
      </w:r>
      <w:r w:rsidR="00864CC9">
        <w:rPr>
          <w:rFonts w:ascii="Times New Roman" w:hAnsi="Times New Roman" w:cs="Times New Roman"/>
          <w:sz w:val="24"/>
          <w:szCs w:val="24"/>
        </w:rPr>
        <w:t xml:space="preserve">Western Republicans like </w:t>
      </w:r>
      <w:r w:rsidRPr="00C10A70" w:rsidR="00C10A70">
        <w:rPr>
          <w:rFonts w:ascii="Times New Roman" w:hAnsi="Times New Roman" w:cs="Times New Roman"/>
          <w:sz w:val="24"/>
          <w:szCs w:val="24"/>
        </w:rPr>
        <w:t>Orville H. Platt,</w:t>
      </w:r>
      <w:r w:rsidR="00C10A70">
        <w:rPr>
          <w:rFonts w:ascii="Times New Roman" w:hAnsi="Times New Roman" w:cs="Times New Roman"/>
          <w:sz w:val="24"/>
          <w:szCs w:val="24"/>
        </w:rPr>
        <w:t xml:space="preserve"> </w:t>
      </w:r>
      <w:r w:rsidRPr="00C10A70" w:rsidR="00C10A70">
        <w:rPr>
          <w:rFonts w:ascii="Times New Roman" w:hAnsi="Times New Roman" w:cs="Times New Roman"/>
          <w:sz w:val="24"/>
          <w:szCs w:val="24"/>
        </w:rPr>
        <w:t>Nelson Aldrich</w:t>
      </w:r>
      <w:r w:rsidR="00C10A70">
        <w:rPr>
          <w:rFonts w:ascii="Times New Roman" w:hAnsi="Times New Roman" w:cs="Times New Roman"/>
          <w:sz w:val="24"/>
          <w:szCs w:val="24"/>
        </w:rPr>
        <w:t>, and Wolcott Allison</w:t>
      </w:r>
      <w:sdt>
        <w:sdtPr>
          <w:rPr>
            <w:rFonts w:ascii="Times New Roman" w:hAnsi="Times New Roman" w:cs="Times New Roman"/>
            <w:sz w:val="24"/>
            <w:szCs w:val="24"/>
          </w:rPr>
          <w:id w:val="-94096865"/>
          <w:citation/>
        </w:sdtPr>
        <w:sdtContent>
          <w:r w:rsidR="003C4628">
            <w:rPr>
              <w:rFonts w:ascii="Times New Roman" w:hAnsi="Times New Roman" w:cs="Times New Roman"/>
              <w:sz w:val="24"/>
              <w:szCs w:val="24"/>
            </w:rPr>
            <w:fldChar w:fldCharType="begin"/>
          </w:r>
          <w:r w:rsidR="003C4628">
            <w:rPr>
              <w:rFonts w:ascii="Times New Roman" w:hAnsi="Times New Roman" w:cs="Times New Roman"/>
              <w:sz w:val="24"/>
              <w:szCs w:val="24"/>
            </w:rPr>
            <w:instrText xml:space="preserve"> CITATION Gou80 \l 1033 </w:instrText>
          </w:r>
          <w:r w:rsidR="003C4628">
            <w:rPr>
              <w:rFonts w:ascii="Times New Roman" w:hAnsi="Times New Roman" w:cs="Times New Roman"/>
              <w:sz w:val="24"/>
              <w:szCs w:val="24"/>
            </w:rPr>
            <w:fldChar w:fldCharType="separate"/>
          </w:r>
          <w:r w:rsidR="003C4628">
            <w:rPr>
              <w:rFonts w:ascii="Times New Roman" w:hAnsi="Times New Roman" w:cs="Times New Roman"/>
              <w:noProof/>
              <w:sz w:val="24"/>
              <w:szCs w:val="24"/>
            </w:rPr>
            <w:t xml:space="preserve"> </w:t>
          </w:r>
          <w:r w:rsidRPr="003C4628" w:rsidR="003C4628">
            <w:rPr>
              <w:rFonts w:ascii="Times New Roman" w:hAnsi="Times New Roman" w:cs="Times New Roman"/>
              <w:noProof/>
              <w:sz w:val="24"/>
              <w:szCs w:val="24"/>
            </w:rPr>
            <w:t>(Lewis, 1980)</w:t>
          </w:r>
          <w:r w:rsidR="003C4628">
            <w:rPr>
              <w:rFonts w:ascii="Times New Roman" w:hAnsi="Times New Roman" w:cs="Times New Roman"/>
              <w:sz w:val="24"/>
              <w:szCs w:val="24"/>
            </w:rPr>
            <w:fldChar w:fldCharType="end"/>
          </w:r>
        </w:sdtContent>
      </w:sdt>
      <w:r w:rsidR="00C10A70">
        <w:rPr>
          <w:rFonts w:ascii="Times New Roman" w:hAnsi="Times New Roman" w:cs="Times New Roman"/>
          <w:sz w:val="24"/>
          <w:szCs w:val="24"/>
        </w:rPr>
        <w:t xml:space="preserve">. </w:t>
      </w:r>
      <w:r>
        <w:rPr>
          <w:rFonts w:ascii="Times New Roman" w:hAnsi="Times New Roman" w:cs="Times New Roman"/>
          <w:sz w:val="24"/>
          <w:szCs w:val="24"/>
        </w:rPr>
        <w:t xml:space="preserve">The Senate also inserted a clause to allow the president to negotiate </w:t>
      </w:r>
      <w:r w:rsidR="00A4366E">
        <w:rPr>
          <w:rFonts w:ascii="Times New Roman" w:hAnsi="Times New Roman" w:cs="Times New Roman"/>
          <w:sz w:val="24"/>
          <w:szCs w:val="24"/>
        </w:rPr>
        <w:t>bilateral trade treaties and makes an appropriate reduction on the tariffs. President McKinley signed the bill into law in July 1897. The bill essentially provided for reciprocity where the US government would lower tariffs for countries that do the same for their goods. 
</w:t>
      </w:r>
    </w:p>
    <w:p w:rsidR="00A4366E" w:rsidP="00B8598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Apart from the changes on the tariffs, the president initiated changes to the country's monetary policy. </w:t>
      </w:r>
      <w:r w:rsidR="006A1599">
        <w:rPr>
          <w:rFonts w:ascii="Times New Roman" w:hAnsi="Times New Roman" w:cs="Times New Roman"/>
          <w:sz w:val="24"/>
          <w:szCs w:val="24"/>
        </w:rPr>
        <w:t xml:space="preserve">President McKinley </w:t>
      </w:r>
      <w:r w:rsidR="00A666F1">
        <w:rPr>
          <w:rFonts w:ascii="Times New Roman" w:hAnsi="Times New Roman" w:cs="Times New Roman"/>
          <w:sz w:val="24"/>
          <w:szCs w:val="24"/>
        </w:rPr>
        <w:t xml:space="preserve">introduced the use of gold as standard </w:t>
      </w:r>
      <w:r w:rsidR="006722FE">
        <w:rPr>
          <w:rFonts w:ascii="Times New Roman" w:hAnsi="Times New Roman" w:cs="Times New Roman"/>
          <w:sz w:val="24"/>
          <w:szCs w:val="24"/>
        </w:rPr>
        <w:t xml:space="preserve">currency dropping silver coinage. </w:t>
      </w:r>
      <w:r w:rsidR="00BD61A9">
        <w:rPr>
          <w:rFonts w:ascii="Times New Roman" w:hAnsi="Times New Roman" w:cs="Times New Roman"/>
          <w:sz w:val="24"/>
          <w:szCs w:val="24"/>
        </w:rPr>
        <w:t xml:space="preserve">The </w:t>
      </w:r>
      <w:r w:rsidR="00460F4B">
        <w:rPr>
          <w:rFonts w:ascii="Times New Roman" w:hAnsi="Times New Roman" w:cs="Times New Roman"/>
          <w:sz w:val="24"/>
          <w:szCs w:val="24"/>
        </w:rPr>
        <w:t xml:space="preserve">pragmatic move </w:t>
      </w:r>
      <w:r w:rsidR="00BE6C47">
        <w:rPr>
          <w:rFonts w:ascii="Times New Roman" w:hAnsi="Times New Roman" w:cs="Times New Roman"/>
          <w:sz w:val="24"/>
          <w:szCs w:val="24"/>
        </w:rPr>
        <w:t>by McKinley was due t</w:t>
      </w:r>
      <w:r w:rsidR="00AC6A3B">
        <w:rPr>
          <w:rFonts w:ascii="Times New Roman" w:hAnsi="Times New Roman" w:cs="Times New Roman"/>
          <w:sz w:val="24"/>
          <w:szCs w:val="24"/>
        </w:rPr>
        <w:t>o the collapse of talks for the adoption of bimetallism by the United States, Britain, and France. In other words, McKinley decides to independently set path his country's economic prosperity by establishing gold as a standard currency</w:t>
      </w:r>
      <w:sdt>
        <w:sdtPr>
          <w:rPr>
            <w:rFonts w:ascii="Times New Roman" w:hAnsi="Times New Roman" w:cs="Times New Roman"/>
            <w:sz w:val="24"/>
            <w:szCs w:val="24"/>
          </w:rPr>
          <w:id w:val="-1989847941"/>
          <w:citation/>
        </w:sdtPr>
        <w:sdtContent>
          <w:r w:rsidR="00C9564E">
            <w:rPr>
              <w:rFonts w:ascii="Times New Roman" w:hAnsi="Times New Roman" w:cs="Times New Roman"/>
              <w:sz w:val="24"/>
              <w:szCs w:val="24"/>
            </w:rPr>
            <w:fldChar w:fldCharType="begin"/>
          </w:r>
          <w:r w:rsidR="00C9564E">
            <w:rPr>
              <w:rFonts w:ascii="Times New Roman" w:hAnsi="Times New Roman" w:cs="Times New Roman"/>
              <w:sz w:val="24"/>
              <w:szCs w:val="24"/>
            </w:rPr>
            <w:instrText xml:space="preserve"> CITATION Gou80 \l 1033 </w:instrText>
          </w:r>
          <w:r w:rsidR="00C9564E">
            <w:rPr>
              <w:rFonts w:ascii="Times New Roman" w:hAnsi="Times New Roman" w:cs="Times New Roman"/>
              <w:sz w:val="24"/>
              <w:szCs w:val="24"/>
            </w:rPr>
            <w:fldChar w:fldCharType="separate"/>
          </w:r>
          <w:r w:rsidR="00C9564E">
            <w:rPr>
              <w:rFonts w:ascii="Times New Roman" w:hAnsi="Times New Roman" w:cs="Times New Roman"/>
              <w:noProof/>
              <w:sz w:val="24"/>
              <w:szCs w:val="24"/>
            </w:rPr>
            <w:t xml:space="preserve"> </w:t>
          </w:r>
          <w:r w:rsidRPr="00C9564E" w:rsidR="00C9564E">
            <w:rPr>
              <w:rFonts w:ascii="Times New Roman" w:hAnsi="Times New Roman" w:cs="Times New Roman"/>
              <w:noProof/>
              <w:sz w:val="24"/>
              <w:szCs w:val="24"/>
            </w:rPr>
            <w:t>(Lewis, 1980)</w:t>
          </w:r>
          <w:r w:rsidR="00C9564E">
            <w:rPr>
              <w:rFonts w:ascii="Times New Roman" w:hAnsi="Times New Roman" w:cs="Times New Roman"/>
              <w:sz w:val="24"/>
              <w:szCs w:val="24"/>
            </w:rPr>
            <w:fldChar w:fldCharType="end"/>
          </w:r>
        </w:sdtContent>
      </w:sdt>
      <w:r w:rsidR="00AC6A3B">
        <w:rPr>
          <w:rFonts w:ascii="Times New Roman" w:hAnsi="Times New Roman" w:cs="Times New Roman"/>
          <w:sz w:val="24"/>
          <w:szCs w:val="24"/>
        </w:rPr>
        <w:t>. However, the changes met a lot of resistance from the Senate that preferred silver</w:t>
      </w:r>
      <w:r w:rsidR="008368A5">
        <w:rPr>
          <w:rFonts w:ascii="Times New Roman" w:hAnsi="Times New Roman" w:cs="Times New Roman"/>
          <w:sz w:val="24"/>
          <w:szCs w:val="24"/>
        </w:rPr>
        <w:t>.</w:t>
      </w:r>
      <w:r w:rsidR="00920106">
        <w:rPr>
          <w:rFonts w:ascii="Times New Roman" w:hAnsi="Times New Roman" w:cs="Times New Roman"/>
          <w:sz w:val="24"/>
          <w:szCs w:val="24"/>
        </w:rPr>
        <w:t xml:space="preserve"> The Senate reached a compromise in 1900 through the bill presented by Aldrich that established gold as the standard replacement for paper currency but also including a provision allowing for the bimetallism</w:t>
      </w:r>
      <w:sdt>
        <w:sdtPr>
          <w:rPr>
            <w:rFonts w:ascii="Times New Roman" w:hAnsi="Times New Roman" w:cs="Times New Roman"/>
            <w:sz w:val="24"/>
            <w:szCs w:val="24"/>
          </w:rPr>
          <w:id w:val="-667245386"/>
          <w:citation/>
        </w:sdtPr>
        <w:sdtContent>
          <w:r w:rsidR="00C9564E">
            <w:rPr>
              <w:rFonts w:ascii="Times New Roman" w:hAnsi="Times New Roman" w:cs="Times New Roman"/>
              <w:sz w:val="24"/>
              <w:szCs w:val="24"/>
            </w:rPr>
            <w:fldChar w:fldCharType="begin"/>
          </w:r>
          <w:r w:rsidR="00C9564E">
            <w:rPr>
              <w:rFonts w:ascii="Times New Roman" w:hAnsi="Times New Roman" w:cs="Times New Roman"/>
              <w:sz w:val="24"/>
              <w:szCs w:val="24"/>
            </w:rPr>
            <w:instrText xml:space="preserve"> CITATION Gou80 \l 1033 </w:instrText>
          </w:r>
          <w:r w:rsidR="00C9564E">
            <w:rPr>
              <w:rFonts w:ascii="Times New Roman" w:hAnsi="Times New Roman" w:cs="Times New Roman"/>
              <w:sz w:val="24"/>
              <w:szCs w:val="24"/>
            </w:rPr>
            <w:fldChar w:fldCharType="separate"/>
          </w:r>
          <w:r w:rsidR="00C9564E">
            <w:rPr>
              <w:rFonts w:ascii="Times New Roman" w:hAnsi="Times New Roman" w:cs="Times New Roman"/>
              <w:noProof/>
              <w:sz w:val="24"/>
              <w:szCs w:val="24"/>
            </w:rPr>
            <w:t xml:space="preserve"> </w:t>
          </w:r>
          <w:r w:rsidRPr="00C9564E" w:rsidR="00C9564E">
            <w:rPr>
              <w:rFonts w:ascii="Times New Roman" w:hAnsi="Times New Roman" w:cs="Times New Roman"/>
              <w:noProof/>
              <w:sz w:val="24"/>
              <w:szCs w:val="24"/>
            </w:rPr>
            <w:t>(Lewis, 1980)</w:t>
          </w:r>
          <w:r w:rsidR="00C9564E">
            <w:rPr>
              <w:rFonts w:ascii="Times New Roman" w:hAnsi="Times New Roman" w:cs="Times New Roman"/>
              <w:sz w:val="24"/>
              <w:szCs w:val="24"/>
            </w:rPr>
            <w:fldChar w:fldCharType="end"/>
          </w:r>
        </w:sdtContent>
      </w:sdt>
      <w:r w:rsidR="00920106">
        <w:rPr>
          <w:rFonts w:ascii="Times New Roman" w:hAnsi="Times New Roman" w:cs="Times New Roman"/>
          <w:sz w:val="24"/>
          <w:szCs w:val="24"/>
        </w:rPr>
        <w:t xml:space="preserve">. A section of senators, especially from the West like Wolcott, had proposed the adoption of silver bimetallism </w:t>
      </w:r>
      <w:r w:rsidR="000E3512">
        <w:rPr>
          <w:rFonts w:ascii="Times New Roman" w:hAnsi="Times New Roman" w:cs="Times New Roman"/>
          <w:sz w:val="24"/>
          <w:szCs w:val="24"/>
        </w:rPr>
        <w:t>for international trade. McKinley signed the bill in March the same year setting the grounds for the development of the US dollar.</w:t>
      </w:r>
    </w:p>
    <w:p w:rsidR="000E3512" w:rsidP="00B8598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President McKinley championed for pluralism where everyone </w:t>
      </w:r>
      <w:r w:rsidR="00317CB9">
        <w:rPr>
          <w:rFonts w:ascii="Times New Roman" w:hAnsi="Times New Roman" w:cs="Times New Roman"/>
          <w:sz w:val="24"/>
          <w:szCs w:val="24"/>
        </w:rPr>
        <w:t xml:space="preserve">had the rights to do business. He advocated for racial, religious, ethical, and class inclusivity throughout America. </w:t>
      </w:r>
      <w:r w:rsidR="00BB3CE1">
        <w:rPr>
          <w:rFonts w:ascii="Times New Roman" w:hAnsi="Times New Roman" w:cs="Times New Roman"/>
          <w:sz w:val="24"/>
          <w:szCs w:val="24"/>
        </w:rPr>
        <w:t>Besides, he embraced the business community in the country ranging from transporters, bankers to manufacturers</w:t>
      </w:r>
      <w:sdt>
        <w:sdtPr>
          <w:rPr>
            <w:rFonts w:ascii="Times New Roman" w:hAnsi="Times New Roman" w:cs="Times New Roman"/>
            <w:sz w:val="24"/>
            <w:szCs w:val="24"/>
          </w:rPr>
          <w:id w:val="-687591939"/>
          <w:citation/>
        </w:sdtPr>
        <w:sdtContent>
          <w:r w:rsidR="008720F4">
            <w:rPr>
              <w:rFonts w:ascii="Times New Roman" w:hAnsi="Times New Roman" w:cs="Times New Roman"/>
              <w:sz w:val="24"/>
              <w:szCs w:val="24"/>
            </w:rPr>
            <w:fldChar w:fldCharType="begin"/>
          </w:r>
          <w:r w:rsidR="008720F4">
            <w:rPr>
              <w:rFonts w:ascii="Times New Roman" w:hAnsi="Times New Roman" w:cs="Times New Roman"/>
              <w:sz w:val="24"/>
              <w:szCs w:val="24"/>
            </w:rPr>
            <w:instrText xml:space="preserve"> CITATION Gou80 \l 1033 </w:instrText>
          </w:r>
          <w:r w:rsidR="008720F4">
            <w:rPr>
              <w:rFonts w:ascii="Times New Roman" w:hAnsi="Times New Roman" w:cs="Times New Roman"/>
              <w:sz w:val="24"/>
              <w:szCs w:val="24"/>
            </w:rPr>
            <w:fldChar w:fldCharType="separate"/>
          </w:r>
          <w:r w:rsidR="008720F4">
            <w:rPr>
              <w:rFonts w:ascii="Times New Roman" w:hAnsi="Times New Roman" w:cs="Times New Roman"/>
              <w:noProof/>
              <w:sz w:val="24"/>
              <w:szCs w:val="24"/>
            </w:rPr>
            <w:t xml:space="preserve"> </w:t>
          </w:r>
          <w:r w:rsidRPr="008720F4" w:rsidR="008720F4">
            <w:rPr>
              <w:rFonts w:ascii="Times New Roman" w:hAnsi="Times New Roman" w:cs="Times New Roman"/>
              <w:noProof/>
              <w:sz w:val="24"/>
              <w:szCs w:val="24"/>
            </w:rPr>
            <w:t>(Lewis, 1980)</w:t>
          </w:r>
          <w:r w:rsidR="008720F4">
            <w:rPr>
              <w:rFonts w:ascii="Times New Roman" w:hAnsi="Times New Roman" w:cs="Times New Roman"/>
              <w:sz w:val="24"/>
              <w:szCs w:val="24"/>
            </w:rPr>
            <w:fldChar w:fldCharType="end"/>
          </w:r>
        </w:sdtContent>
      </w:sdt>
      <w:r w:rsidR="00BB3CE1">
        <w:rPr>
          <w:rFonts w:ascii="Times New Roman" w:hAnsi="Times New Roman" w:cs="Times New Roman"/>
          <w:sz w:val="24"/>
          <w:szCs w:val="24"/>
        </w:rPr>
        <w:t xml:space="preserve">. He championed for high tariffs as a form of protection to the factory workers in America. Besides, he opposed regulations that restricted immigration </w:t>
      </w:r>
      <w:r w:rsidR="00A50FB9">
        <w:rPr>
          <w:rFonts w:ascii="Times New Roman" w:hAnsi="Times New Roman" w:cs="Times New Roman"/>
          <w:sz w:val="24"/>
          <w:szCs w:val="24"/>
        </w:rPr>
        <w:t xml:space="preserve">and any attack on the Southern Jews and Europeans. For instance, he took a contrary position to his Republican party on the immigration literacy test proposed by Senator </w:t>
      </w:r>
      <w:r w:rsidRPr="00A50FB9" w:rsidR="00A50FB9">
        <w:rPr>
          <w:rFonts w:ascii="Times New Roman" w:hAnsi="Times New Roman" w:cs="Times New Roman"/>
          <w:sz w:val="24"/>
          <w:szCs w:val="24"/>
        </w:rPr>
        <w:t>Henry Cabot Lodge</w:t>
      </w:r>
      <w:r w:rsidR="00A50FB9">
        <w:rPr>
          <w:rFonts w:ascii="Times New Roman" w:hAnsi="Times New Roman" w:cs="Times New Roman"/>
          <w:sz w:val="24"/>
          <w:szCs w:val="24"/>
        </w:rPr>
        <w:t xml:space="preserve">, a member of the </w:t>
      </w:r>
      <w:r w:rsidRPr="00A50FB9" w:rsidR="00A50FB9">
        <w:rPr>
          <w:rFonts w:ascii="Times New Roman" w:hAnsi="Times New Roman" w:cs="Times New Roman"/>
          <w:sz w:val="24"/>
          <w:szCs w:val="24"/>
        </w:rPr>
        <w:t>Immigration Restriction League</w:t>
      </w:r>
      <w:sdt>
        <w:sdtPr>
          <w:rPr>
            <w:rFonts w:ascii="Times New Roman" w:hAnsi="Times New Roman" w:cs="Times New Roman"/>
            <w:sz w:val="24"/>
            <w:szCs w:val="24"/>
          </w:rPr>
          <w:id w:val="1561587018"/>
          <w:citation/>
        </w:sdtPr>
        <w:sdtContent>
          <w:r w:rsidR="008720F4">
            <w:rPr>
              <w:rFonts w:ascii="Times New Roman" w:hAnsi="Times New Roman" w:cs="Times New Roman"/>
              <w:sz w:val="24"/>
              <w:szCs w:val="24"/>
            </w:rPr>
            <w:fldChar w:fldCharType="begin"/>
          </w:r>
          <w:r w:rsidR="008720F4">
            <w:rPr>
              <w:rFonts w:ascii="Times New Roman" w:hAnsi="Times New Roman" w:cs="Times New Roman"/>
              <w:sz w:val="24"/>
              <w:szCs w:val="24"/>
            </w:rPr>
            <w:instrText xml:space="preserve"> CITATION Gou80 \l 1033 </w:instrText>
          </w:r>
          <w:r w:rsidR="008720F4">
            <w:rPr>
              <w:rFonts w:ascii="Times New Roman" w:hAnsi="Times New Roman" w:cs="Times New Roman"/>
              <w:sz w:val="24"/>
              <w:szCs w:val="24"/>
            </w:rPr>
            <w:fldChar w:fldCharType="separate"/>
          </w:r>
          <w:r w:rsidR="008720F4">
            <w:rPr>
              <w:rFonts w:ascii="Times New Roman" w:hAnsi="Times New Roman" w:cs="Times New Roman"/>
              <w:noProof/>
              <w:sz w:val="24"/>
              <w:szCs w:val="24"/>
            </w:rPr>
            <w:t xml:space="preserve"> </w:t>
          </w:r>
          <w:r w:rsidRPr="008720F4" w:rsidR="008720F4">
            <w:rPr>
              <w:rFonts w:ascii="Times New Roman" w:hAnsi="Times New Roman" w:cs="Times New Roman"/>
              <w:noProof/>
              <w:sz w:val="24"/>
              <w:szCs w:val="24"/>
            </w:rPr>
            <w:t>(Lewis, 1980)</w:t>
          </w:r>
          <w:r w:rsidR="008720F4">
            <w:rPr>
              <w:rFonts w:ascii="Times New Roman" w:hAnsi="Times New Roman" w:cs="Times New Roman"/>
              <w:sz w:val="24"/>
              <w:szCs w:val="24"/>
            </w:rPr>
            <w:fldChar w:fldCharType="end"/>
          </w:r>
        </w:sdtContent>
      </w:sdt>
      <w:r w:rsidR="00A50FB9">
        <w:rPr>
          <w:rFonts w:ascii="Times New Roman" w:hAnsi="Times New Roman" w:cs="Times New Roman"/>
          <w:sz w:val="24"/>
          <w:szCs w:val="24"/>
        </w:rPr>
        <w:t xml:space="preserve">. The pluralism approach also resulted in declining of anti-Catholicism and </w:t>
      </w:r>
      <w:r w:rsidRPr="00A50FB9" w:rsidR="00A50FB9">
        <w:rPr>
          <w:rFonts w:ascii="Times New Roman" w:hAnsi="Times New Roman" w:cs="Times New Roman"/>
          <w:sz w:val="24"/>
          <w:szCs w:val="24"/>
        </w:rPr>
        <w:t>American Protective Association</w:t>
      </w:r>
      <w:r w:rsidR="00A50FB9">
        <w:rPr>
          <w:rFonts w:ascii="Times New Roman" w:hAnsi="Times New Roman" w:cs="Times New Roman"/>
          <w:sz w:val="24"/>
          <w:szCs w:val="24"/>
        </w:rPr>
        <w:t xml:space="preserve">. </w:t>
      </w:r>
    </w:p>
    <w:p w:rsidR="00EB5467" w:rsidP="00B8598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President </w:t>
      </w:r>
      <w:r w:rsidR="003918B5">
        <w:rPr>
          <w:rFonts w:ascii="Times New Roman" w:hAnsi="Times New Roman" w:cs="Times New Roman"/>
          <w:sz w:val="24"/>
          <w:szCs w:val="24"/>
        </w:rPr>
        <w:t xml:space="preserve">McKinley had cordial relations with labor organizations and even appointed one of their leaders as a Commissioner-General of Immigration. The appointment of </w:t>
      </w:r>
      <w:r w:rsidRPr="003918B5" w:rsidR="003918B5">
        <w:rPr>
          <w:rFonts w:ascii="Times New Roman" w:hAnsi="Times New Roman" w:cs="Times New Roman"/>
          <w:sz w:val="24"/>
          <w:szCs w:val="24"/>
        </w:rPr>
        <w:t>Terence Vincent Powderly</w:t>
      </w:r>
      <w:r w:rsidR="003918B5">
        <w:rPr>
          <w:rFonts w:ascii="Times New Roman" w:hAnsi="Times New Roman" w:cs="Times New Roman"/>
          <w:sz w:val="24"/>
          <w:szCs w:val="24"/>
        </w:rPr>
        <w:t xml:space="preserve">, </w:t>
      </w:r>
      <w:r w:rsidRPr="003918B5" w:rsidR="003918B5">
        <w:rPr>
          <w:rFonts w:ascii="Times New Roman" w:hAnsi="Times New Roman" w:cs="Times New Roman"/>
          <w:sz w:val="24"/>
          <w:szCs w:val="24"/>
        </w:rPr>
        <w:t>Knights of Labor</w:t>
      </w:r>
      <w:r w:rsidR="003918B5">
        <w:rPr>
          <w:rFonts w:ascii="Times New Roman" w:hAnsi="Times New Roman" w:cs="Times New Roman"/>
          <w:sz w:val="24"/>
          <w:szCs w:val="24"/>
        </w:rPr>
        <w:t xml:space="preserve"> founder was one of the steps </w:t>
      </w:r>
      <w:r w:rsidR="00084C23">
        <w:rPr>
          <w:rFonts w:ascii="Times New Roman" w:hAnsi="Times New Roman" w:cs="Times New Roman"/>
          <w:sz w:val="24"/>
          <w:szCs w:val="24"/>
        </w:rPr>
        <w:t>he took towards improving his relations with the organizations. Besides, he supported the Dingley Act which raised tariffs on sugar, wool, and imported luxury goods</w:t>
      </w:r>
      <w:sdt>
        <w:sdtPr>
          <w:rPr>
            <w:rFonts w:ascii="Times New Roman" w:hAnsi="Times New Roman" w:cs="Times New Roman"/>
            <w:sz w:val="24"/>
            <w:szCs w:val="24"/>
          </w:rPr>
          <w:id w:val="1263113768"/>
          <w:citation/>
        </w:sdtPr>
        <w:sdtContent>
          <w:r w:rsidR="007F1DC8">
            <w:rPr>
              <w:rFonts w:ascii="Times New Roman" w:hAnsi="Times New Roman" w:cs="Times New Roman"/>
              <w:sz w:val="24"/>
              <w:szCs w:val="24"/>
            </w:rPr>
            <w:fldChar w:fldCharType="begin"/>
          </w:r>
          <w:r w:rsidR="007F1DC8">
            <w:rPr>
              <w:rFonts w:ascii="Times New Roman" w:hAnsi="Times New Roman" w:cs="Times New Roman"/>
              <w:sz w:val="24"/>
              <w:szCs w:val="24"/>
            </w:rPr>
            <w:instrText xml:space="preserve"> CITATION Gou80 \l 1033 </w:instrText>
          </w:r>
          <w:r w:rsidR="007F1DC8">
            <w:rPr>
              <w:rFonts w:ascii="Times New Roman" w:hAnsi="Times New Roman" w:cs="Times New Roman"/>
              <w:sz w:val="24"/>
              <w:szCs w:val="24"/>
            </w:rPr>
            <w:fldChar w:fldCharType="separate"/>
          </w:r>
          <w:r w:rsidR="007F1DC8">
            <w:rPr>
              <w:rFonts w:ascii="Times New Roman" w:hAnsi="Times New Roman" w:cs="Times New Roman"/>
              <w:noProof/>
              <w:sz w:val="24"/>
              <w:szCs w:val="24"/>
            </w:rPr>
            <w:t xml:space="preserve"> </w:t>
          </w:r>
          <w:r w:rsidRPr="007F1DC8" w:rsidR="007F1DC8">
            <w:rPr>
              <w:rFonts w:ascii="Times New Roman" w:hAnsi="Times New Roman" w:cs="Times New Roman"/>
              <w:noProof/>
              <w:sz w:val="24"/>
              <w:szCs w:val="24"/>
            </w:rPr>
            <w:t>(Lewis, 1980)</w:t>
          </w:r>
          <w:r w:rsidR="007F1DC8">
            <w:rPr>
              <w:rFonts w:ascii="Times New Roman" w:hAnsi="Times New Roman" w:cs="Times New Roman"/>
              <w:sz w:val="24"/>
              <w:szCs w:val="24"/>
            </w:rPr>
            <w:fldChar w:fldCharType="end"/>
          </w:r>
        </w:sdtContent>
      </w:sdt>
      <w:r w:rsidR="00084C23">
        <w:rPr>
          <w:rFonts w:ascii="Times New Roman" w:hAnsi="Times New Roman" w:cs="Times New Roman"/>
          <w:sz w:val="24"/>
          <w:szCs w:val="24"/>
        </w:rPr>
        <w:t xml:space="preserve">. The Act was designed to protect the local factories from the competition by the cheap imported products. Higher tariffs on imports increased their prices make the citizens opt for locally produce goods. Consequently, local companies would increase their market share or profits which in turn lead to </w:t>
      </w:r>
      <w:r w:rsidR="000F387F">
        <w:rPr>
          <w:rFonts w:ascii="Times New Roman" w:hAnsi="Times New Roman" w:cs="Times New Roman"/>
          <w:sz w:val="24"/>
          <w:szCs w:val="24"/>
        </w:rPr>
        <w:t xml:space="preserve">better remuneration to the workers. </w:t>
      </w:r>
    </w:p>
    <w:p w:rsidR="000F387F" w:rsidP="00B8598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he endorsed </w:t>
      </w:r>
      <w:r w:rsidRPr="000F387F">
        <w:rPr>
          <w:rFonts w:ascii="Times New Roman" w:hAnsi="Times New Roman" w:cs="Times New Roman"/>
          <w:sz w:val="24"/>
          <w:szCs w:val="24"/>
        </w:rPr>
        <w:t>the Erdman Act of 1898</w:t>
      </w:r>
      <w:r>
        <w:rPr>
          <w:rFonts w:ascii="Times New Roman" w:hAnsi="Times New Roman" w:cs="Times New Roman"/>
          <w:sz w:val="24"/>
          <w:szCs w:val="24"/>
        </w:rPr>
        <w:t xml:space="preserve"> that created channels for labor dispute </w:t>
      </w:r>
      <w:r w:rsidR="00AB731A">
        <w:rPr>
          <w:rFonts w:ascii="Times New Roman" w:hAnsi="Times New Roman" w:cs="Times New Roman"/>
          <w:sz w:val="24"/>
          <w:szCs w:val="24"/>
        </w:rPr>
        <w:t>mediation in cases of interstate railroads</w:t>
      </w:r>
      <w:sdt>
        <w:sdtPr>
          <w:rPr>
            <w:rFonts w:ascii="Times New Roman" w:hAnsi="Times New Roman" w:cs="Times New Roman"/>
            <w:sz w:val="24"/>
            <w:szCs w:val="24"/>
          </w:rPr>
          <w:id w:val="1043632920"/>
          <w:citation/>
        </w:sdtPr>
        <w:sdtContent>
          <w:r w:rsidR="00D241CD">
            <w:rPr>
              <w:rFonts w:ascii="Times New Roman" w:hAnsi="Times New Roman" w:cs="Times New Roman"/>
              <w:sz w:val="24"/>
              <w:szCs w:val="24"/>
            </w:rPr>
            <w:fldChar w:fldCharType="begin"/>
          </w:r>
          <w:r w:rsidR="00D241CD">
            <w:rPr>
              <w:rFonts w:ascii="Times New Roman" w:hAnsi="Times New Roman" w:cs="Times New Roman"/>
              <w:sz w:val="24"/>
              <w:szCs w:val="24"/>
            </w:rPr>
            <w:instrText xml:space="preserve"> CITATION Bar16 \l 1033 </w:instrText>
          </w:r>
          <w:r w:rsidR="00D241CD">
            <w:rPr>
              <w:rFonts w:ascii="Times New Roman" w:hAnsi="Times New Roman" w:cs="Times New Roman"/>
              <w:sz w:val="24"/>
              <w:szCs w:val="24"/>
            </w:rPr>
            <w:fldChar w:fldCharType="separate"/>
          </w:r>
          <w:r w:rsidR="00D241CD">
            <w:rPr>
              <w:rFonts w:ascii="Times New Roman" w:hAnsi="Times New Roman" w:cs="Times New Roman"/>
              <w:noProof/>
              <w:sz w:val="24"/>
              <w:szCs w:val="24"/>
            </w:rPr>
            <w:t xml:space="preserve"> </w:t>
          </w:r>
          <w:r w:rsidRPr="00D241CD" w:rsidR="00D241CD">
            <w:rPr>
              <w:rFonts w:ascii="Times New Roman" w:hAnsi="Times New Roman" w:cs="Times New Roman"/>
              <w:noProof/>
              <w:sz w:val="24"/>
              <w:szCs w:val="24"/>
            </w:rPr>
            <w:t>(Jerome, 2016)</w:t>
          </w:r>
          <w:r w:rsidR="00D241CD">
            <w:rPr>
              <w:rFonts w:ascii="Times New Roman" w:hAnsi="Times New Roman" w:cs="Times New Roman"/>
              <w:sz w:val="24"/>
              <w:szCs w:val="24"/>
            </w:rPr>
            <w:fldChar w:fldCharType="end"/>
          </w:r>
        </w:sdtContent>
      </w:sdt>
      <w:r w:rsidR="00AB731A">
        <w:rPr>
          <w:rFonts w:ascii="Times New Roman" w:hAnsi="Times New Roman" w:cs="Times New Roman"/>
          <w:sz w:val="24"/>
          <w:szCs w:val="24"/>
        </w:rPr>
        <w:t xml:space="preserve">. The Act also excluded Chinese workers in the country thus protecting the US labor force. His move to organize a meeting with the president of the American Federation of Labor also received a positive response from the working population. However, sending federal troops to quash the mineworkers' strike in </w:t>
      </w:r>
      <w:r w:rsidRPr="00357F9E" w:rsidR="00357F9E">
        <w:rPr>
          <w:rFonts w:ascii="Times New Roman" w:hAnsi="Times New Roman" w:cs="Times New Roman"/>
          <w:sz w:val="24"/>
          <w:szCs w:val="24"/>
        </w:rPr>
        <w:t>Coeur d'Alene, Idaho</w:t>
      </w:r>
      <w:r w:rsidR="00357F9E">
        <w:rPr>
          <w:rFonts w:ascii="Times New Roman" w:hAnsi="Times New Roman" w:cs="Times New Roman"/>
          <w:sz w:val="24"/>
          <w:szCs w:val="24"/>
        </w:rPr>
        <w:t xml:space="preserve">, did not augur well with some union leaders. </w:t>
      </w:r>
      <w:r w:rsidR="007E56BA">
        <w:rPr>
          <w:rFonts w:ascii="Times New Roman" w:hAnsi="Times New Roman" w:cs="Times New Roman"/>
          <w:sz w:val="24"/>
          <w:szCs w:val="24"/>
        </w:rPr>
        <w:t>McKinley's attempts to improve his links with the workers was perhaps founded on the fact that he acknowledged their role in the economic recovery process. Besides, they formed the primary bulk of his voters and he hoped to bank on them for his 1900 re-election bid. 
</w:t>
      </w:r>
    </w:p>
    <w:p w:rsidR="007E56BA" w:rsidP="00B8598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Even though McKinley initiated several changes in the country’s economic policy, the laborers </w:t>
      </w:r>
      <w:r w:rsidR="00085DDE">
        <w:rPr>
          <w:rFonts w:ascii="Times New Roman" w:hAnsi="Times New Roman" w:cs="Times New Roman"/>
          <w:sz w:val="24"/>
          <w:szCs w:val="24"/>
        </w:rPr>
        <w:t>faced a lot of challenges occasioned by the 1893 panic. Most companies either retrenche</w:t>
      </w:r>
      <w:r w:rsidR="004C78E7">
        <w:rPr>
          <w:rFonts w:ascii="Times New Roman" w:hAnsi="Times New Roman" w:cs="Times New Roman"/>
          <w:sz w:val="24"/>
          <w:szCs w:val="24"/>
        </w:rPr>
        <w:t xml:space="preserve">d their employees or cut-down salaries. Even though the economic depression ended in 1897, its impact went all the way into the end McKinley’s first term. For instance, just one year into his presidency </w:t>
      </w:r>
      <w:r w:rsidR="00F4668B">
        <w:rPr>
          <w:rFonts w:ascii="Times New Roman" w:hAnsi="Times New Roman" w:cs="Times New Roman"/>
          <w:sz w:val="24"/>
          <w:szCs w:val="24"/>
        </w:rPr>
        <w:t>the country experienced one of the highest unemployment rates</w:t>
      </w:r>
      <w:sdt>
        <w:sdtPr>
          <w:rPr>
            <w:rFonts w:ascii="Times New Roman" w:hAnsi="Times New Roman" w:cs="Times New Roman"/>
            <w:sz w:val="24"/>
            <w:szCs w:val="24"/>
          </w:rPr>
          <w:id w:val="623665223"/>
          <w:citation/>
        </w:sdtPr>
        <w:sdtContent>
          <w:r w:rsidR="00D241CD">
            <w:rPr>
              <w:rFonts w:ascii="Times New Roman" w:hAnsi="Times New Roman" w:cs="Times New Roman"/>
              <w:sz w:val="24"/>
              <w:szCs w:val="24"/>
            </w:rPr>
            <w:fldChar w:fldCharType="begin"/>
          </w:r>
          <w:r w:rsidR="00D241CD">
            <w:rPr>
              <w:rFonts w:ascii="Times New Roman" w:hAnsi="Times New Roman" w:cs="Times New Roman"/>
              <w:sz w:val="24"/>
              <w:szCs w:val="24"/>
            </w:rPr>
            <w:instrText xml:space="preserve"> CITATION Gou80 \l 1033 </w:instrText>
          </w:r>
          <w:r w:rsidR="00D241CD">
            <w:rPr>
              <w:rFonts w:ascii="Times New Roman" w:hAnsi="Times New Roman" w:cs="Times New Roman"/>
              <w:sz w:val="24"/>
              <w:szCs w:val="24"/>
            </w:rPr>
            <w:fldChar w:fldCharType="separate"/>
          </w:r>
          <w:r w:rsidR="00D241CD">
            <w:rPr>
              <w:rFonts w:ascii="Times New Roman" w:hAnsi="Times New Roman" w:cs="Times New Roman"/>
              <w:noProof/>
              <w:sz w:val="24"/>
              <w:szCs w:val="24"/>
            </w:rPr>
            <w:t xml:space="preserve"> </w:t>
          </w:r>
          <w:r w:rsidRPr="00D241CD" w:rsidR="00D241CD">
            <w:rPr>
              <w:rFonts w:ascii="Times New Roman" w:hAnsi="Times New Roman" w:cs="Times New Roman"/>
              <w:noProof/>
              <w:sz w:val="24"/>
              <w:szCs w:val="24"/>
            </w:rPr>
            <w:t>(Lewis, 1980)</w:t>
          </w:r>
          <w:r w:rsidR="00D241CD">
            <w:rPr>
              <w:rFonts w:ascii="Times New Roman" w:hAnsi="Times New Roman" w:cs="Times New Roman"/>
              <w:sz w:val="24"/>
              <w:szCs w:val="24"/>
            </w:rPr>
            <w:fldChar w:fldCharType="end"/>
          </w:r>
        </w:sdtContent>
      </w:sdt>
      <w:r w:rsidR="00F4668B">
        <w:rPr>
          <w:rFonts w:ascii="Times New Roman" w:hAnsi="Times New Roman" w:cs="Times New Roman"/>
          <w:sz w:val="24"/>
          <w:szCs w:val="24"/>
        </w:rPr>
        <w:t xml:space="preserve">. Besides, most American companies struggling to stay afloat due to the stiff competition from European multinational companies exporting their products. </w:t>
      </w:r>
      <w:r w:rsidR="00B6201F">
        <w:rPr>
          <w:rFonts w:ascii="Times New Roman" w:hAnsi="Times New Roman" w:cs="Times New Roman"/>
          <w:sz w:val="24"/>
          <w:szCs w:val="24"/>
        </w:rPr>
        <w:t xml:space="preserve">In other words, the American </w:t>
      </w:r>
      <w:r w:rsidR="00B6201F">
        <w:rPr>
          <w:rFonts w:ascii="Times New Roman" w:hAnsi="Times New Roman" w:cs="Times New Roman"/>
          <w:sz w:val="24"/>
          <w:szCs w:val="24"/>
        </w:rPr>
        <w:t xml:space="preserve">companies struggled to pay their workers which led to multiple strikes during McKinley’s tenure in the office. </w:t>
      </w:r>
    </w:p>
    <w:p w:rsidR="00B6201F" w:rsidP="00B8598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McKinley’s five-year experienced at one major strike every year, mainly from mine workers and those in manufacturing plants. The first major strike occurred in 1897 when the coal mine workers move to the streets to demand better pay and improved working conditions. </w:t>
      </w:r>
      <w:r w:rsidR="00220C6E">
        <w:rPr>
          <w:rFonts w:ascii="Times New Roman" w:hAnsi="Times New Roman" w:cs="Times New Roman"/>
          <w:sz w:val="24"/>
          <w:szCs w:val="24"/>
        </w:rPr>
        <w:t xml:space="preserve">This incident left 19 people dead and 336 others wounded after County sheriffs opened fire to break the demonstrations. </w:t>
      </w:r>
      <w:r w:rsidR="008E2D83">
        <w:rPr>
          <w:rFonts w:ascii="Times New Roman" w:hAnsi="Times New Roman" w:cs="Times New Roman"/>
          <w:sz w:val="24"/>
          <w:szCs w:val="24"/>
        </w:rPr>
        <w:t>Other</w:t>
      </w:r>
      <w:r w:rsidR="003D0FE6">
        <w:rPr>
          <w:rFonts w:ascii="Times New Roman" w:hAnsi="Times New Roman" w:cs="Times New Roman"/>
          <w:sz w:val="24"/>
          <w:szCs w:val="24"/>
        </w:rPr>
        <w:t xml:space="preserve"> like the </w:t>
      </w:r>
      <w:r w:rsidR="00E614BB">
        <w:rPr>
          <w:rFonts w:ascii="Times New Roman" w:hAnsi="Times New Roman" w:cs="Times New Roman"/>
          <w:sz w:val="24"/>
          <w:szCs w:val="24"/>
        </w:rPr>
        <w:t>Grain Shovelers's</w:t>
      </w:r>
      <w:r w:rsidR="008E2D83">
        <w:rPr>
          <w:rFonts w:ascii="Times New Roman" w:hAnsi="Times New Roman" w:cs="Times New Roman"/>
          <w:sz w:val="24"/>
          <w:szCs w:val="24"/>
        </w:rPr>
        <w:t xml:space="preserve">, </w:t>
      </w:r>
      <w:r w:rsidR="00E614BB">
        <w:rPr>
          <w:rFonts w:ascii="Times New Roman" w:hAnsi="Times New Roman" w:cs="Times New Roman"/>
          <w:sz w:val="24"/>
          <w:szCs w:val="24"/>
        </w:rPr>
        <w:t>Shoe Workers'</w:t>
      </w:r>
      <w:r w:rsidR="008E2D83">
        <w:rPr>
          <w:rFonts w:ascii="Times New Roman" w:hAnsi="Times New Roman" w:cs="Times New Roman"/>
          <w:sz w:val="24"/>
          <w:szCs w:val="24"/>
        </w:rPr>
        <w:t xml:space="preserve">, </w:t>
      </w:r>
      <w:r w:rsidRPr="008E2D83" w:rsidR="008E2D83">
        <w:rPr>
          <w:rFonts w:ascii="Times New Roman" w:hAnsi="Times New Roman" w:cs="Times New Roman"/>
          <w:sz w:val="24"/>
          <w:szCs w:val="24"/>
        </w:rPr>
        <w:t>Cleveland, Ohio</w:t>
      </w:r>
      <w:r w:rsidR="00E614BB">
        <w:rPr>
          <w:rFonts w:ascii="Times New Roman" w:hAnsi="Times New Roman" w:cs="Times New Roman"/>
          <w:sz w:val="24"/>
          <w:szCs w:val="24"/>
        </w:rPr>
        <w:t>, Street Railway Worker's</w:t>
      </w:r>
      <w:r w:rsidR="008E2D83">
        <w:rPr>
          <w:rFonts w:ascii="Times New Roman" w:hAnsi="Times New Roman" w:cs="Times New Roman"/>
          <w:sz w:val="24"/>
          <w:szCs w:val="24"/>
        </w:rPr>
        <w:t xml:space="preserve">, and </w:t>
      </w:r>
      <w:r w:rsidRPr="008E2D83" w:rsidR="008E2D83">
        <w:rPr>
          <w:rFonts w:ascii="Times New Roman" w:hAnsi="Times New Roman" w:cs="Times New Roman"/>
          <w:sz w:val="24"/>
          <w:szCs w:val="24"/>
        </w:rPr>
        <w:t>Anthracite Coal Strike</w:t>
      </w:r>
      <w:r w:rsidR="00E614BB">
        <w:rPr>
          <w:rFonts w:ascii="Times New Roman" w:hAnsi="Times New Roman" w:cs="Times New Roman"/>
          <w:sz w:val="24"/>
          <w:szCs w:val="24"/>
        </w:rPr>
        <w:t>s</w:t>
      </w:r>
      <w:r w:rsidR="008E2D83">
        <w:rPr>
          <w:rFonts w:ascii="Times New Roman" w:hAnsi="Times New Roman" w:cs="Times New Roman"/>
          <w:sz w:val="24"/>
          <w:szCs w:val="24"/>
        </w:rPr>
        <w:t xml:space="preserve"> occurred </w:t>
      </w:r>
      <w:r w:rsidR="00E614BB">
        <w:rPr>
          <w:rFonts w:ascii="Times New Roman" w:hAnsi="Times New Roman" w:cs="Times New Roman"/>
          <w:sz w:val="24"/>
          <w:szCs w:val="24"/>
        </w:rPr>
        <w:t>in the subsequent years with each have specific demands.</w:t>
      </w:r>
    </w:p>
    <w:p w:rsidR="00E614BB" w:rsidP="00B8598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base demands for most of the strikes during this period was improved working condition, and rights to join labor unions. The Erdman Act of 1898 had set a procedure for resolving labor disputes on the interstate railroads</w:t>
      </w:r>
      <w:sdt>
        <w:sdtPr>
          <w:rPr>
            <w:rFonts w:ascii="Times New Roman" w:hAnsi="Times New Roman" w:cs="Times New Roman"/>
            <w:sz w:val="24"/>
            <w:szCs w:val="24"/>
          </w:rPr>
          <w:id w:val="-1511361881"/>
          <w:citation/>
        </w:sdtPr>
        <w:sdtContent>
          <w:r w:rsidR="00D241CD">
            <w:rPr>
              <w:rFonts w:ascii="Times New Roman" w:hAnsi="Times New Roman" w:cs="Times New Roman"/>
              <w:sz w:val="24"/>
              <w:szCs w:val="24"/>
            </w:rPr>
            <w:fldChar w:fldCharType="begin"/>
          </w:r>
          <w:r w:rsidR="00D241CD">
            <w:rPr>
              <w:rFonts w:ascii="Times New Roman" w:hAnsi="Times New Roman" w:cs="Times New Roman"/>
              <w:sz w:val="24"/>
              <w:szCs w:val="24"/>
            </w:rPr>
            <w:instrText xml:space="preserve"> CITATION Gou80 \l 1033 </w:instrText>
          </w:r>
          <w:r w:rsidR="00D241CD">
            <w:rPr>
              <w:rFonts w:ascii="Times New Roman" w:hAnsi="Times New Roman" w:cs="Times New Roman"/>
              <w:sz w:val="24"/>
              <w:szCs w:val="24"/>
            </w:rPr>
            <w:fldChar w:fldCharType="separate"/>
          </w:r>
          <w:r w:rsidR="00D241CD">
            <w:rPr>
              <w:rFonts w:ascii="Times New Roman" w:hAnsi="Times New Roman" w:cs="Times New Roman"/>
              <w:noProof/>
              <w:sz w:val="24"/>
              <w:szCs w:val="24"/>
            </w:rPr>
            <w:t xml:space="preserve"> </w:t>
          </w:r>
          <w:r w:rsidRPr="00D241CD" w:rsidR="00D241CD">
            <w:rPr>
              <w:rFonts w:ascii="Times New Roman" w:hAnsi="Times New Roman" w:cs="Times New Roman"/>
              <w:noProof/>
              <w:sz w:val="24"/>
              <w:szCs w:val="24"/>
            </w:rPr>
            <w:t>(Lewis, 1980)</w:t>
          </w:r>
          <w:r w:rsidR="00D241CD">
            <w:rPr>
              <w:rFonts w:ascii="Times New Roman" w:hAnsi="Times New Roman" w:cs="Times New Roman"/>
              <w:sz w:val="24"/>
              <w:szCs w:val="24"/>
            </w:rPr>
            <w:fldChar w:fldCharType="end"/>
          </w:r>
        </w:sdtContent>
      </w:sdt>
      <w:r>
        <w:rPr>
          <w:rFonts w:ascii="Times New Roman" w:hAnsi="Times New Roman" w:cs="Times New Roman"/>
          <w:sz w:val="24"/>
          <w:szCs w:val="24"/>
        </w:rPr>
        <w:t xml:space="preserve">. It also granted </w:t>
      </w:r>
      <w:r w:rsidR="008D10DB">
        <w:rPr>
          <w:rFonts w:ascii="Times New Roman" w:hAnsi="Times New Roman" w:cs="Times New Roman"/>
          <w:sz w:val="24"/>
          <w:szCs w:val="24"/>
        </w:rPr>
        <w:t xml:space="preserve">all the employees right to join labor unions and barred the employers from discriminating their workers based on their union membership. </w:t>
      </w:r>
      <w:r w:rsidR="0088292C">
        <w:rPr>
          <w:rFonts w:ascii="Times New Roman" w:hAnsi="Times New Roman" w:cs="Times New Roman"/>
          <w:sz w:val="24"/>
          <w:szCs w:val="24"/>
        </w:rPr>
        <w:t>The labor unions were in charge of negotiating for better wages and improved working environment for all their members. Besides, union members would strike in solidarity with workers in another organization</w:t>
      </w:r>
      <w:sdt>
        <w:sdtPr>
          <w:rPr>
            <w:rFonts w:ascii="Times New Roman" w:hAnsi="Times New Roman" w:cs="Times New Roman"/>
            <w:sz w:val="24"/>
            <w:szCs w:val="24"/>
          </w:rPr>
          <w:id w:val="-1110123387"/>
          <w:citation/>
        </w:sdtPr>
        <w:sdtContent>
          <w:r w:rsidR="00D241CD">
            <w:rPr>
              <w:rFonts w:ascii="Times New Roman" w:hAnsi="Times New Roman" w:cs="Times New Roman"/>
              <w:sz w:val="24"/>
              <w:szCs w:val="24"/>
            </w:rPr>
            <w:fldChar w:fldCharType="begin"/>
          </w:r>
          <w:r w:rsidR="00D241CD">
            <w:rPr>
              <w:rFonts w:ascii="Times New Roman" w:hAnsi="Times New Roman" w:cs="Times New Roman"/>
              <w:sz w:val="24"/>
              <w:szCs w:val="24"/>
            </w:rPr>
            <w:instrText xml:space="preserve"> CITATION Hat14 \l 1033 </w:instrText>
          </w:r>
          <w:r w:rsidR="00D241CD">
            <w:rPr>
              <w:rFonts w:ascii="Times New Roman" w:hAnsi="Times New Roman" w:cs="Times New Roman"/>
              <w:sz w:val="24"/>
              <w:szCs w:val="24"/>
            </w:rPr>
            <w:fldChar w:fldCharType="separate"/>
          </w:r>
          <w:r w:rsidR="00D241CD">
            <w:rPr>
              <w:rFonts w:ascii="Times New Roman" w:hAnsi="Times New Roman" w:cs="Times New Roman"/>
              <w:noProof/>
              <w:sz w:val="24"/>
              <w:szCs w:val="24"/>
            </w:rPr>
            <w:t xml:space="preserve"> </w:t>
          </w:r>
          <w:r w:rsidRPr="00D241CD" w:rsidR="00D241CD">
            <w:rPr>
              <w:rFonts w:ascii="Times New Roman" w:hAnsi="Times New Roman" w:cs="Times New Roman"/>
              <w:noProof/>
              <w:sz w:val="24"/>
              <w:szCs w:val="24"/>
            </w:rPr>
            <w:t>(Victoria, 2014)</w:t>
          </w:r>
          <w:r w:rsidR="00D241CD">
            <w:rPr>
              <w:rFonts w:ascii="Times New Roman" w:hAnsi="Times New Roman" w:cs="Times New Roman"/>
              <w:sz w:val="24"/>
              <w:szCs w:val="24"/>
            </w:rPr>
            <w:fldChar w:fldCharType="end"/>
          </w:r>
        </w:sdtContent>
      </w:sdt>
      <w:r w:rsidR="0088292C">
        <w:rPr>
          <w:rFonts w:ascii="Times New Roman" w:hAnsi="Times New Roman" w:cs="Times New Roman"/>
          <w:sz w:val="24"/>
          <w:szCs w:val="24"/>
        </w:rPr>
        <w:t xml:space="preserve">. For instance, in 1899 Idaho miners strike against the firing of seventeen union members in </w:t>
      </w:r>
      <w:r w:rsidRPr="0088292C" w:rsidR="0088292C">
        <w:rPr>
          <w:rFonts w:ascii="Times New Roman" w:hAnsi="Times New Roman" w:cs="Times New Roman"/>
          <w:sz w:val="24"/>
          <w:szCs w:val="24"/>
        </w:rPr>
        <w:t>Bunker Hill Mining Company</w:t>
      </w:r>
      <w:r w:rsidR="0088292C">
        <w:rPr>
          <w:rFonts w:ascii="Times New Roman" w:hAnsi="Times New Roman" w:cs="Times New Roman"/>
          <w:sz w:val="24"/>
          <w:szCs w:val="24"/>
        </w:rPr>
        <w:t xml:space="preserve">. </w:t>
      </w:r>
    </w:p>
    <w:p w:rsidR="00E614BB" w:rsidP="002B5D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Despite the attempts to improve his country's economy, McKinley was a direct consequence of the poor economic situation. The 1893 Panic and economic depression thereafter led to retrenchment of employees including his would-be assassin </w:t>
      </w:r>
      <w:r w:rsidRPr="002B5D20">
        <w:rPr>
          <w:rFonts w:ascii="Times New Roman" w:hAnsi="Times New Roman" w:cs="Times New Roman"/>
          <w:sz w:val="24"/>
          <w:szCs w:val="24"/>
        </w:rPr>
        <w:t>Leon Czolgosz</w:t>
      </w:r>
      <w:r w:rsidR="00534B55">
        <w:rPr>
          <w:rFonts w:ascii="Times New Roman" w:hAnsi="Times New Roman" w:cs="Times New Roman"/>
          <w:sz w:val="24"/>
          <w:szCs w:val="24"/>
        </w:rPr>
        <w:t>. He initially worked in steel company where he witnessed strikes turning violent as workers confront the law enforcers. Th</w:t>
      </w:r>
      <w:r w:rsidR="005F0F13">
        <w:rPr>
          <w:rFonts w:ascii="Times New Roman" w:hAnsi="Times New Roman" w:cs="Times New Roman"/>
          <w:sz w:val="24"/>
          <w:szCs w:val="24"/>
        </w:rPr>
        <w:t xml:space="preserve">ese events shaped his perspective and made him join the anarchist movement that was </w:t>
      </w:r>
      <w:r w:rsidR="005F0F13">
        <w:rPr>
          <w:rFonts w:ascii="Times New Roman" w:hAnsi="Times New Roman" w:cs="Times New Roman"/>
          <w:sz w:val="24"/>
          <w:szCs w:val="24"/>
        </w:rPr>
        <w:t xml:space="preserve">responsible for the killing of various political leaders in Europe. Leon view president McKinley as directly responsible for his economic tribulation and </w:t>
      </w:r>
      <w:r w:rsidR="0014348D">
        <w:rPr>
          <w:rFonts w:ascii="Times New Roman" w:hAnsi="Times New Roman" w:cs="Times New Roman"/>
          <w:sz w:val="24"/>
          <w:szCs w:val="24"/>
        </w:rPr>
        <w:t>assassination was the only option. Anarchists across Europe advocated for the elimination of leaders they perceived responsible for their economic doldrums. In essence, the country's economic depression was a contributing factor to McKinley's death. It led to the rise of the anarchist movement in the country</w:t>
      </w:r>
      <w:r w:rsidR="0021255D">
        <w:rPr>
          <w:rFonts w:ascii="Times New Roman" w:hAnsi="Times New Roman" w:cs="Times New Roman"/>
          <w:sz w:val="24"/>
          <w:szCs w:val="24"/>
        </w:rPr>
        <w:t xml:space="preserve"> as people sought for alternative measures to fix their leadership.</w:t>
      </w:r>
    </w:p>
    <w:p w:rsidR="0021255D" w:rsidP="002B5D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McKinley presidency was full of ups and downs as he sought to steer the country towards economic recovery. He initiated reforms in the country's monetary policy by introducing gold standard to replace silver. Additionally, he embraced the Dingley Act that raised tariffs on sugar, wool, and </w:t>
      </w:r>
      <w:r w:rsidR="00277317">
        <w:rPr>
          <w:rFonts w:ascii="Times New Roman" w:hAnsi="Times New Roman" w:cs="Times New Roman"/>
          <w:sz w:val="24"/>
          <w:szCs w:val="24"/>
        </w:rPr>
        <w:t>luxury</w:t>
      </w:r>
      <w:r>
        <w:rPr>
          <w:rFonts w:ascii="Times New Roman" w:hAnsi="Times New Roman" w:cs="Times New Roman"/>
          <w:sz w:val="24"/>
          <w:szCs w:val="24"/>
        </w:rPr>
        <w:t xml:space="preserve"> goods to protect the local manufacturers. Besides, he supported the </w:t>
      </w:r>
      <w:r w:rsidR="00BC6736">
        <w:rPr>
          <w:rFonts w:ascii="Times New Roman" w:hAnsi="Times New Roman" w:cs="Times New Roman"/>
          <w:sz w:val="24"/>
          <w:szCs w:val="24"/>
        </w:rPr>
        <w:t xml:space="preserve">Sherman Antitrust Act that sought end monopoly and opens the market for small traders and manufacturers. </w:t>
      </w:r>
      <w:r w:rsidR="002619CB">
        <w:rPr>
          <w:rFonts w:ascii="Times New Roman" w:hAnsi="Times New Roman" w:cs="Times New Roman"/>
          <w:sz w:val="24"/>
          <w:szCs w:val="24"/>
        </w:rPr>
        <w:t>However, his tenure was also full of workers strikes as they demanded improved wages and working conditions. 
</w:t>
      </w:r>
    </w:p>
    <w:p w:rsidR="00277317" w:rsidP="002B5D20">
      <w:pPr>
        <w:spacing w:line="480" w:lineRule="auto"/>
        <w:ind w:firstLine="720"/>
        <w:rPr>
          <w:rFonts w:ascii="Times New Roman" w:hAnsi="Times New Roman" w:cs="Times New Roman"/>
          <w:sz w:val="24"/>
          <w:szCs w:val="24"/>
        </w:rPr>
      </w:pPr>
    </w:p>
    <w:p w:rsidR="00277317" w:rsidP="002B5D20">
      <w:pPr>
        <w:spacing w:line="480" w:lineRule="auto"/>
        <w:ind w:firstLine="720"/>
        <w:rPr>
          <w:rFonts w:ascii="Times New Roman" w:hAnsi="Times New Roman" w:cs="Times New Roman"/>
          <w:sz w:val="24"/>
          <w:szCs w:val="24"/>
        </w:rPr>
      </w:pPr>
    </w:p>
    <w:p w:rsidR="00277317" w:rsidP="002B5D20">
      <w:pPr>
        <w:spacing w:line="480" w:lineRule="auto"/>
        <w:ind w:firstLine="720"/>
        <w:rPr>
          <w:rFonts w:ascii="Times New Roman" w:hAnsi="Times New Roman" w:cs="Times New Roman"/>
          <w:sz w:val="24"/>
          <w:szCs w:val="24"/>
        </w:rPr>
      </w:pPr>
    </w:p>
    <w:p w:rsidR="00277317" w:rsidP="002B5D20">
      <w:pPr>
        <w:spacing w:line="480" w:lineRule="auto"/>
        <w:ind w:firstLine="720"/>
        <w:rPr>
          <w:rFonts w:ascii="Times New Roman" w:hAnsi="Times New Roman" w:cs="Times New Roman"/>
          <w:sz w:val="24"/>
          <w:szCs w:val="24"/>
        </w:rPr>
      </w:pPr>
    </w:p>
    <w:p w:rsidR="00277317" w:rsidP="002B5D20">
      <w:pPr>
        <w:spacing w:line="480" w:lineRule="auto"/>
        <w:ind w:firstLine="720"/>
        <w:rPr>
          <w:rFonts w:ascii="Times New Roman" w:hAnsi="Times New Roman" w:cs="Times New Roman"/>
          <w:sz w:val="24"/>
          <w:szCs w:val="24"/>
        </w:rPr>
      </w:pPr>
    </w:p>
    <w:p w:rsidR="00277317" w:rsidP="002B5D20">
      <w:pPr>
        <w:spacing w:line="480" w:lineRule="auto"/>
        <w:ind w:firstLine="720"/>
        <w:rPr>
          <w:rFonts w:ascii="Times New Roman" w:hAnsi="Times New Roman" w:cs="Times New Roman"/>
          <w:sz w:val="24"/>
          <w:szCs w:val="24"/>
        </w:rPr>
      </w:pPr>
    </w:p>
    <w:p w:rsidR="00277317" w:rsidP="002B5D20">
      <w:pPr>
        <w:spacing w:line="480" w:lineRule="auto"/>
        <w:ind w:firstLine="720"/>
        <w:rPr>
          <w:rFonts w:ascii="Times New Roman" w:hAnsi="Times New Roman" w:cs="Times New Roman"/>
          <w:sz w:val="24"/>
          <w:szCs w:val="24"/>
        </w:rPr>
      </w:pPr>
    </w:p>
    <w:p w:rsidR="00277317" w:rsidP="002B5D20">
      <w:pPr>
        <w:spacing w:line="480" w:lineRule="auto"/>
        <w:ind w:firstLine="720"/>
        <w:rPr>
          <w:rFonts w:ascii="Times New Roman" w:hAnsi="Times New Roman" w:cs="Times New Roman"/>
          <w:sz w:val="24"/>
          <w:szCs w:val="24"/>
        </w:rPr>
      </w:pPr>
    </w:p>
    <w:p w:rsidR="00277317" w:rsidP="0027731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277317" w:rsidP="00277317">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Arthur, S. M. (1997). Rating the Presidents: Washington to Clinton. </w:t>
      </w:r>
      <w:r>
        <w:rPr>
          <w:i/>
          <w:iCs/>
          <w:noProof/>
        </w:rPr>
        <w:t>Political Science Quarterly, 112(2)</w:t>
      </w:r>
      <w:r>
        <w:rPr>
          <w:noProof/>
        </w:rPr>
        <w:t>, 179-190.</w:t>
      </w:r>
    </w:p>
    <w:p w:rsidR="00277317" w:rsidP="00277317">
      <w:pPr>
        <w:pStyle w:val="Bibliography"/>
        <w:ind w:left="720" w:hanging="720"/>
        <w:rPr>
          <w:noProof/>
        </w:rPr>
      </w:pPr>
      <w:r>
        <w:rPr>
          <w:noProof/>
        </w:rPr>
        <w:t xml:space="preserve">Jerome, B. T. (2016). The origin of labor-management mediation: United States Conciliation Service in the US Department of Labor. </w:t>
      </w:r>
      <w:r>
        <w:rPr>
          <w:i/>
          <w:iCs/>
          <w:noProof/>
        </w:rPr>
        <w:t>Labor Law Journal, 67(4)</w:t>
      </w:r>
      <w:r>
        <w:rPr>
          <w:noProof/>
        </w:rPr>
        <w:t>, 549.</w:t>
      </w:r>
    </w:p>
    <w:p w:rsidR="00277317" w:rsidP="00277317">
      <w:pPr>
        <w:pStyle w:val="Bibliography"/>
        <w:ind w:left="720" w:hanging="720"/>
        <w:rPr>
          <w:noProof/>
        </w:rPr>
      </w:pPr>
      <w:r>
        <w:rPr>
          <w:noProof/>
        </w:rPr>
        <w:t xml:space="preserve">Lewis, G. L. (1980). </w:t>
      </w:r>
      <w:r>
        <w:rPr>
          <w:i/>
          <w:iCs/>
          <w:noProof/>
        </w:rPr>
        <w:t>The Presidency of William McKinley. American Presidency.</w:t>
      </w:r>
      <w:r>
        <w:rPr>
          <w:noProof/>
        </w:rPr>
        <w:t xml:space="preserve"> University Press of Kansas.</w:t>
      </w:r>
    </w:p>
    <w:p w:rsidR="00277317" w:rsidP="00277317">
      <w:pPr>
        <w:pStyle w:val="Bibliography"/>
        <w:ind w:left="720" w:hanging="720"/>
        <w:rPr>
          <w:noProof/>
        </w:rPr>
      </w:pPr>
      <w:r>
        <w:rPr>
          <w:noProof/>
        </w:rPr>
        <w:t xml:space="preserve">Newman, P. (2018). Revenge: John Sherman, Russell Alger and the origins of the Sherman Act. </w:t>
      </w:r>
      <w:r>
        <w:rPr>
          <w:i/>
          <w:iCs/>
          <w:noProof/>
        </w:rPr>
        <w:t>Public Choice, 174(3-4)</w:t>
      </w:r>
      <w:r>
        <w:rPr>
          <w:noProof/>
        </w:rPr>
        <w:t>, 257-275.</w:t>
      </w:r>
    </w:p>
    <w:p w:rsidR="00277317" w:rsidP="00277317">
      <w:pPr>
        <w:pStyle w:val="Bibliography"/>
        <w:ind w:left="720" w:hanging="720"/>
        <w:rPr>
          <w:noProof/>
        </w:rPr>
      </w:pPr>
      <w:r>
        <w:rPr>
          <w:noProof/>
        </w:rPr>
        <w:t xml:space="preserve">Richard, B. B., Frydman, C., &amp; Hilt, E. (2014). </w:t>
      </w:r>
      <w:r>
        <w:rPr>
          <w:i/>
          <w:iCs/>
          <w:noProof/>
        </w:rPr>
        <w:t>From Plutocracy to Progressivism?: The Assassination of President McKinley as a Turning Point in American History.</w:t>
      </w:r>
      <w:r>
        <w:rPr>
          <w:noProof/>
        </w:rPr>
        <w:t xml:space="preserve"> Harvard University.</w:t>
      </w:r>
    </w:p>
    <w:p w:rsidR="00277317" w:rsidP="00277317">
      <w:pPr>
        <w:pStyle w:val="Bibliography"/>
        <w:ind w:left="720" w:hanging="720"/>
        <w:rPr>
          <w:noProof/>
        </w:rPr>
      </w:pPr>
      <w:r>
        <w:rPr>
          <w:noProof/>
        </w:rPr>
        <w:t xml:space="preserve">Victoria, H. C. (2014). </w:t>
      </w:r>
      <w:r>
        <w:rPr>
          <w:i/>
          <w:iCs/>
          <w:noProof/>
        </w:rPr>
        <w:t>Labor visions and state power: The origins of business unionism in the United States (Vol. 141).</w:t>
      </w:r>
      <w:r>
        <w:rPr>
          <w:noProof/>
        </w:rPr>
        <w:t xml:space="preserve"> Princeton University Press.</w:t>
      </w:r>
    </w:p>
    <w:p w:rsidR="00277317" w:rsidP="00277317">
      <w:pPr>
        <w:spacing w:line="480" w:lineRule="auto"/>
        <w:ind w:firstLine="720"/>
        <w:rPr>
          <w:rFonts w:ascii="Times New Roman" w:hAnsi="Times New Roman" w:cs="Times New Roman"/>
          <w:sz w:val="24"/>
          <w:szCs w:val="24"/>
        </w:rPr>
      </w:pPr>
      <w:r>
        <w:rPr>
          <w:rFonts w:ascii="Times New Roman" w:hAnsi="Times New Roman" w:cs="Times New Roman"/>
          <w:sz w:val="24"/>
          <w:szCs w:val="24"/>
        </w:rPr>
        <w:fldChar w:fldCharType="end"/>
      </w:r>
      <w:bookmarkStart w:id="0" w:name="_GoBack"/>
      <w:bookmarkEnd w:id="0"/>
    </w:p>
    <w:p w:rsidR="00277317" w:rsidP="002B5D20">
      <w:pPr>
        <w:spacing w:line="480" w:lineRule="auto"/>
        <w:ind w:firstLine="720"/>
        <w:rPr>
          <w:rFonts w:ascii="Times New Roman" w:hAnsi="Times New Roman" w:cs="Times New Roman"/>
          <w:sz w:val="24"/>
          <w:szCs w:val="24"/>
        </w:rPr>
      </w:pPr>
    </w:p>
    <w:p w:rsidR="00E614BB" w:rsidP="00B85982">
      <w:pPr>
        <w:spacing w:line="480" w:lineRule="auto"/>
        <w:ind w:firstLine="720"/>
        <w:rPr>
          <w:rFonts w:ascii="Times New Roman" w:hAnsi="Times New Roman" w:cs="Times New Roman"/>
          <w:sz w:val="24"/>
          <w:szCs w:val="24"/>
        </w:rPr>
      </w:pPr>
    </w:p>
    <w:p w:rsidR="000F387F" w:rsidP="000F387F">
      <w:pPr>
        <w:spacing w:line="480" w:lineRule="auto"/>
        <w:rPr>
          <w:rFonts w:ascii="Times New Roman" w:hAnsi="Times New Roman" w:cs="Times New Roman"/>
          <w:sz w:val="24"/>
          <w:szCs w:val="24"/>
        </w:rPr>
      </w:pPr>
    </w:p>
    <w:p w:rsidR="00AF12F0" w:rsidRPr="00AF12F0" w:rsidP="00B8598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sectPr w:rsidSect="00AF12F0">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2F0" w:rsidRPr="00AF12F0">
    <w:pPr>
      <w:pStyle w:val="Header"/>
      <w:rPr>
        <w:rFonts w:ascii="Times New Roman" w:hAnsi="Times New Roman" w:cs="Times New Roman"/>
        <w:sz w:val="24"/>
        <w:szCs w:val="24"/>
      </w:rPr>
    </w:pPr>
    <w:r>
      <w:rPr>
        <w:rFonts w:ascii="Times New Roman" w:hAnsi="Times New Roman" w:cs="Times New Roman"/>
        <w:sz w:val="24"/>
        <w:szCs w:val="24"/>
      </w:rPr>
      <w:t xml:space="preserve">William McKinley Presidency </w:t>
    </w:r>
    <w:r>
      <w:rPr>
        <w:rFonts w:ascii="Times New Roman" w:hAnsi="Times New Roman" w:cs="Times New Roman"/>
        <w:sz w:val="24"/>
        <w:szCs w:val="24"/>
      </w:rPr>
      <w:tab/>
    </w:r>
    <w:r>
      <w:rPr>
        <w:rFonts w:ascii="Times New Roman" w:hAnsi="Times New Roman" w:cs="Times New Roman"/>
        <w:sz w:val="24"/>
        <w:szCs w:val="24"/>
      </w:rPr>
      <w:tab/>
    </w:r>
    <w:r w:rsidRPr="00AF12F0">
      <w:rPr>
        <w:rFonts w:ascii="Times New Roman" w:hAnsi="Times New Roman" w:cs="Times New Roman"/>
        <w:sz w:val="24"/>
        <w:szCs w:val="24"/>
      </w:rPr>
      <w:fldChar w:fldCharType="begin"/>
    </w:r>
    <w:r w:rsidRPr="00AF12F0">
      <w:rPr>
        <w:rFonts w:ascii="Times New Roman" w:hAnsi="Times New Roman" w:cs="Times New Roman"/>
        <w:sz w:val="24"/>
        <w:szCs w:val="24"/>
      </w:rPr>
      <w:instrText xml:space="preserve"> PAGE   \* MERGEFORMAT </w:instrText>
    </w:r>
    <w:r w:rsidRPr="00AF12F0">
      <w:rPr>
        <w:rFonts w:ascii="Times New Roman" w:hAnsi="Times New Roman" w:cs="Times New Roman"/>
        <w:sz w:val="24"/>
        <w:szCs w:val="24"/>
      </w:rPr>
      <w:fldChar w:fldCharType="separate"/>
    </w:r>
    <w:r w:rsidR="00277317">
      <w:rPr>
        <w:rFonts w:ascii="Times New Roman" w:hAnsi="Times New Roman" w:cs="Times New Roman"/>
        <w:noProof/>
        <w:sz w:val="24"/>
        <w:szCs w:val="24"/>
      </w:rPr>
      <w:t>8</w:t>
    </w:r>
    <w:r w:rsidRPr="00AF12F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2F0" w:rsidRPr="00AF12F0">
    <w:pPr>
      <w:pStyle w:val="Header"/>
      <w:rPr>
        <w:rFonts w:ascii="Times New Roman" w:hAnsi="Times New Roman" w:cs="Times New Roman"/>
        <w:sz w:val="24"/>
        <w:szCs w:val="24"/>
      </w:rPr>
    </w:pPr>
    <w:r>
      <w:rPr>
        <w:rFonts w:ascii="Times New Roman" w:hAnsi="Times New Roman" w:cs="Times New Roman"/>
        <w:sz w:val="24"/>
        <w:szCs w:val="24"/>
      </w:rPr>
      <w:t xml:space="preserve">Running Head: William McKinley Presidency </w:t>
    </w:r>
    <w:r>
      <w:rPr>
        <w:rFonts w:ascii="Times New Roman" w:hAnsi="Times New Roman" w:cs="Times New Roman"/>
        <w:sz w:val="24"/>
        <w:szCs w:val="24"/>
      </w:rPr>
      <w:tab/>
    </w:r>
    <w:r>
      <w:rPr>
        <w:rFonts w:ascii="Times New Roman" w:hAnsi="Times New Roman" w:cs="Times New Roman"/>
        <w:sz w:val="24"/>
        <w:szCs w:val="24"/>
      </w:rPr>
      <w:tab/>
    </w:r>
    <w:r w:rsidRPr="00AF12F0">
      <w:rPr>
        <w:rFonts w:ascii="Times New Roman" w:hAnsi="Times New Roman" w:cs="Times New Roman"/>
        <w:sz w:val="24"/>
        <w:szCs w:val="24"/>
      </w:rPr>
      <w:fldChar w:fldCharType="begin"/>
    </w:r>
    <w:r w:rsidRPr="00AF12F0">
      <w:rPr>
        <w:rFonts w:ascii="Times New Roman" w:hAnsi="Times New Roman" w:cs="Times New Roman"/>
        <w:sz w:val="24"/>
        <w:szCs w:val="24"/>
      </w:rPr>
      <w:instrText xml:space="preserve"> PAGE   \* MERGEFORMAT </w:instrText>
    </w:r>
    <w:r w:rsidRPr="00AF12F0">
      <w:rPr>
        <w:rFonts w:ascii="Times New Roman" w:hAnsi="Times New Roman" w:cs="Times New Roman"/>
        <w:sz w:val="24"/>
        <w:szCs w:val="24"/>
      </w:rPr>
      <w:fldChar w:fldCharType="separate"/>
    </w:r>
    <w:r w:rsidR="007E6989">
      <w:rPr>
        <w:rFonts w:ascii="Times New Roman" w:hAnsi="Times New Roman" w:cs="Times New Roman"/>
        <w:noProof/>
        <w:sz w:val="24"/>
        <w:szCs w:val="24"/>
      </w:rPr>
      <w:t>1</w:t>
    </w:r>
    <w:r w:rsidRPr="00AF12F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2F0"/>
    <w:rsid w:val="000128D4"/>
    <w:rsid w:val="00020926"/>
    <w:rsid w:val="00036D23"/>
    <w:rsid w:val="00054ECF"/>
    <w:rsid w:val="00066DDC"/>
    <w:rsid w:val="0007422F"/>
    <w:rsid w:val="00084C23"/>
    <w:rsid w:val="00085DDE"/>
    <w:rsid w:val="000B1C23"/>
    <w:rsid w:val="000C7723"/>
    <w:rsid w:val="000E3512"/>
    <w:rsid w:val="000F387F"/>
    <w:rsid w:val="0014348D"/>
    <w:rsid w:val="0014415F"/>
    <w:rsid w:val="001533C6"/>
    <w:rsid w:val="00172837"/>
    <w:rsid w:val="001A7C15"/>
    <w:rsid w:val="0021255D"/>
    <w:rsid w:val="00220C6E"/>
    <w:rsid w:val="00235FC8"/>
    <w:rsid w:val="002619CB"/>
    <w:rsid w:val="00277317"/>
    <w:rsid w:val="00295043"/>
    <w:rsid w:val="002B5D20"/>
    <w:rsid w:val="002C013A"/>
    <w:rsid w:val="00317CB9"/>
    <w:rsid w:val="00357F9E"/>
    <w:rsid w:val="003846D2"/>
    <w:rsid w:val="003918B5"/>
    <w:rsid w:val="003A7D5B"/>
    <w:rsid w:val="003B3608"/>
    <w:rsid w:val="003B38EA"/>
    <w:rsid w:val="003C4628"/>
    <w:rsid w:val="003D0FE6"/>
    <w:rsid w:val="00444EF7"/>
    <w:rsid w:val="00447BF5"/>
    <w:rsid w:val="00460F4B"/>
    <w:rsid w:val="004C78E7"/>
    <w:rsid w:val="00534B55"/>
    <w:rsid w:val="00565B03"/>
    <w:rsid w:val="005A5B9C"/>
    <w:rsid w:val="005E4BAD"/>
    <w:rsid w:val="005F0F13"/>
    <w:rsid w:val="005F7C34"/>
    <w:rsid w:val="006722FE"/>
    <w:rsid w:val="006A1599"/>
    <w:rsid w:val="006B69B7"/>
    <w:rsid w:val="006E1610"/>
    <w:rsid w:val="00703E14"/>
    <w:rsid w:val="007E56BA"/>
    <w:rsid w:val="007E6989"/>
    <w:rsid w:val="007F1DC8"/>
    <w:rsid w:val="007F1DF2"/>
    <w:rsid w:val="00827651"/>
    <w:rsid w:val="00832AC8"/>
    <w:rsid w:val="008368A5"/>
    <w:rsid w:val="00864CC9"/>
    <w:rsid w:val="00870A53"/>
    <w:rsid w:val="008720F4"/>
    <w:rsid w:val="0088292C"/>
    <w:rsid w:val="008D10DB"/>
    <w:rsid w:val="008D2BDD"/>
    <w:rsid w:val="008D6214"/>
    <w:rsid w:val="008E2D83"/>
    <w:rsid w:val="008F38AF"/>
    <w:rsid w:val="00920106"/>
    <w:rsid w:val="00952E01"/>
    <w:rsid w:val="009642D5"/>
    <w:rsid w:val="00966D21"/>
    <w:rsid w:val="00973086"/>
    <w:rsid w:val="00984692"/>
    <w:rsid w:val="00985487"/>
    <w:rsid w:val="00990107"/>
    <w:rsid w:val="009F7B51"/>
    <w:rsid w:val="00A01AE8"/>
    <w:rsid w:val="00A24F3E"/>
    <w:rsid w:val="00A4366E"/>
    <w:rsid w:val="00A50FB9"/>
    <w:rsid w:val="00A666F1"/>
    <w:rsid w:val="00AB731A"/>
    <w:rsid w:val="00AC6469"/>
    <w:rsid w:val="00AC6A3B"/>
    <w:rsid w:val="00AF12F0"/>
    <w:rsid w:val="00AF61CD"/>
    <w:rsid w:val="00B30530"/>
    <w:rsid w:val="00B54EB0"/>
    <w:rsid w:val="00B6201F"/>
    <w:rsid w:val="00B850CC"/>
    <w:rsid w:val="00B85982"/>
    <w:rsid w:val="00BB3A5E"/>
    <w:rsid w:val="00BB3CE1"/>
    <w:rsid w:val="00BC6736"/>
    <w:rsid w:val="00BD61A9"/>
    <w:rsid w:val="00BE6C47"/>
    <w:rsid w:val="00C03F92"/>
    <w:rsid w:val="00C10A70"/>
    <w:rsid w:val="00C379E8"/>
    <w:rsid w:val="00C46E08"/>
    <w:rsid w:val="00C86F63"/>
    <w:rsid w:val="00C9564E"/>
    <w:rsid w:val="00CA5984"/>
    <w:rsid w:val="00D241CD"/>
    <w:rsid w:val="00DF0182"/>
    <w:rsid w:val="00E26020"/>
    <w:rsid w:val="00E614BB"/>
    <w:rsid w:val="00E8399F"/>
    <w:rsid w:val="00EB5467"/>
    <w:rsid w:val="00EF2E28"/>
    <w:rsid w:val="00F2588E"/>
    <w:rsid w:val="00F36E00"/>
    <w:rsid w:val="00F4668B"/>
    <w:rsid w:val="00F61C41"/>
    <w:rsid w:val="00F64C47"/>
    <w:rsid w:val="00F81FA6"/>
    <w:rsid w:val="00FF178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803A974-A630-4D55-8046-265D797F9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12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12F0"/>
  </w:style>
  <w:style w:type="paragraph" w:styleId="Footer">
    <w:name w:val="footer"/>
    <w:basedOn w:val="Normal"/>
    <w:link w:val="FooterChar"/>
    <w:uiPriority w:val="99"/>
    <w:unhideWhenUsed/>
    <w:rsid w:val="00AF12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12F0"/>
  </w:style>
  <w:style w:type="paragraph" w:styleId="Bibliography">
    <w:name w:val="Bibliography"/>
    <w:basedOn w:val="Normal"/>
    <w:next w:val="Normal"/>
    <w:uiPriority w:val="37"/>
    <w:unhideWhenUsed/>
    <w:rsid w:val="002773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Bak14</b:Tag>
    <b:SourceType>Book</b:SourceType>
    <b:Guid>{F2FDF5A3-8730-4701-8362-53016992AC44}</b:Guid>
    <b:Title> From Plutocracy to Progressivism?: The Assassination of President McKinley as a Turning Point in American History</b:Title>
    <b:Year>2014</b:Year>
    <b:Author>
      <b:Author>
        <b:NameList>
          <b:Person>
            <b:Last>Richard</b:Last>
            <b:First>Baker</b:First>
            <b:Middle>B</b:Middle>
          </b:Person>
          <b:Person>
            <b:Last>Frydman</b:Last>
            <b:First>Carola</b:First>
          </b:Person>
          <b:Person>
            <b:Last>Hilt</b:Last>
            <b:First>Eric</b:First>
          </b:Person>
        </b:NameList>
      </b:Author>
    </b:Author>
    <b:Publisher> Harvard University</b:Publisher>
    <b:RefOrder>1</b:RefOrder>
  </b:Source>
  <b:Source>
    <b:Tag>Sch97</b:Tag>
    <b:SourceType>JournalArticle</b:SourceType>
    <b:Guid>{0422AE51-6473-434C-8EC8-C7D6B1FD68F0}</b:Guid>
    <b:Title>Rating the presidents: Washington to Clinton</b:Title>
    <b:Year>1997</b:Year>
    <b:Author>
      <b:Author>
        <b:NameList>
          <b:Person>
            <b:Last>Arthur</b:Last>
            <b:First>Schlesinger</b:First>
            <b:Middle>M</b:Middle>
          </b:Person>
        </b:NameList>
      </b:Author>
    </b:Author>
    <b:JournalName>Political Science Quarterly, 112(2)</b:JournalName>
    <b:Pages>179-190</b:Pages>
    <b:RefOrder>2</b:RefOrder>
  </b:Source>
  <b:Source>
    <b:Tag>Gou80</b:Tag>
    <b:SourceType>Book</b:SourceType>
    <b:Guid>{04B7D883-6C04-4317-84FA-C2A23BA8B55F}</b:Guid>
    <b:Title>The Presidency of William McKinley. American Presidency</b:Title>
    <b:Year>1980</b:Year>
    <b:Author>
      <b:Author>
        <b:NameList>
          <b:Person>
            <b:Last>Lewis</b:Last>
            <b:First>Gould</b:First>
            <b:Middle>L</b:Middle>
          </b:Person>
        </b:NameList>
      </b:Author>
    </b:Author>
    <b:Publisher>University Press of Kansas</b:Publisher>
    <b:RefOrder>3</b:RefOrder>
  </b:Source>
  <b:Source>
    <b:Tag>New181</b:Tag>
    <b:SourceType>JournalArticle</b:SourceType>
    <b:Guid>{85217050-BF8D-4F7C-A93D-B524620585EE}</b:Guid>
    <b:Title>Revenge: John Sherman, Russell Alger and the origins of the Sherman Act</b:Title>
    <b:Year>2018</b:Year>
    <b:Author>
      <b:Author>
        <b:NameList>
          <b:Person>
            <b:Last>Newman</b:Last>
            <b:First>Patrick</b:First>
          </b:Person>
        </b:NameList>
      </b:Author>
    </b:Author>
    <b:JournalName> Public Choice, 174(3-4)</b:JournalName>
    <b:Pages>257-275</b:Pages>
    <b:RefOrder>4</b:RefOrder>
  </b:Source>
  <b:Source>
    <b:Tag>Bar16</b:Tag>
    <b:SourceType>JournalArticle</b:SourceType>
    <b:Guid>{B5A4B2E3-D3CA-4609-A9C8-3B401196AAA8}</b:Guid>
    <b:Author>
      <b:Author>
        <b:NameList>
          <b:Person>
            <b:Last>Jerome</b:Last>
            <b:First>Barrett</b:First>
            <b:Middle>T</b:Middle>
          </b:Person>
        </b:NameList>
      </b:Author>
    </b:Author>
    <b:Title>The origin of labor-management mediation: United States Conciliation Service in the US Department of Labor</b:Title>
    <b:JournalName>Labor Law Journal, 67(4)</b:JournalName>
    <b:Year>2016</b:Year>
    <b:Pages>549</b:Pages>
    <b:RefOrder>5</b:RefOrder>
  </b:Source>
  <b:Source>
    <b:Tag>Hat14</b:Tag>
    <b:SourceType>Book</b:SourceType>
    <b:Guid>{A9B05E47-CDE1-448F-A219-24E53BB3532B}</b:Guid>
    <b:Title> Labor visions and state power: The origins of business unionism in the United States (Vol. 141)</b:Title>
    <b:Year>2014</b:Year>
    <b:Author>
      <b:Author>
        <b:NameList>
          <b:Person>
            <b:Last>Victoria</b:Last>
            <b:First>Hattam</b:First>
            <b:Middle>C</b:Middle>
          </b:Person>
        </b:NameList>
      </b:Author>
    </b:Author>
    <b:Publisher>Princeton University Press</b:Publisher>
    <b:RefOrder>6</b:RefOrder>
  </b:Source>
</b:Sources>
</file>

<file path=customXml/itemProps1.xml><?xml version="1.0" encoding="utf-8"?>
<ds:datastoreItem xmlns:ds="http://schemas.openxmlformats.org/officeDocument/2006/customXml" ds:itemID="{942AF6E8-1A3B-43A6-B1A1-E7E17D2B2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628</TotalTime>
  <Pages>8</Pages>
  <Words>1857</Words>
  <Characters>10591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85</cp:revision>
  <dcterms:created xsi:type="dcterms:W3CDTF">2018-11-27T06:25:00Z</dcterms:created>
  <dcterms:modified xsi:type="dcterms:W3CDTF">2018-11-27T17:08:00Z</dcterms:modified>
</cp:coreProperties>
</file>